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60341" w14:textId="01516042" w:rsidR="00024327" w:rsidRPr="00F807F0" w:rsidRDefault="00024327" w:rsidP="00C70950">
      <w:pPr>
        <w:pStyle w:val="Header"/>
        <w:tabs>
          <w:tab w:val="right" w:pos="8280"/>
          <w:tab w:val="right" w:pos="9639"/>
        </w:tabs>
        <w:jc w:val="both"/>
        <w:rPr>
          <w:rFonts w:cs="Arial"/>
          <w:noProof w:val="0"/>
          <w:sz w:val="24"/>
        </w:rPr>
      </w:pPr>
      <w:r w:rsidRPr="00F807F0">
        <w:rPr>
          <w:rFonts w:cs="Arial"/>
          <w:sz w:val="24"/>
          <w:szCs w:val="24"/>
        </w:rPr>
        <w:t>3GPP TSG-RAN WG4 Meeting #</w:t>
      </w:r>
      <w:r w:rsidR="000D4E14" w:rsidRPr="00F807F0">
        <w:rPr>
          <w:rFonts w:cs="Arial"/>
          <w:sz w:val="24"/>
          <w:szCs w:val="24"/>
        </w:rPr>
        <w:t>9</w:t>
      </w:r>
      <w:r w:rsidR="00520740" w:rsidRPr="00F807F0">
        <w:rPr>
          <w:rFonts w:cs="Arial"/>
          <w:sz w:val="24"/>
          <w:szCs w:val="24"/>
        </w:rPr>
        <w:t>4</w:t>
      </w:r>
      <w:r w:rsidR="003C16BC" w:rsidRPr="00F807F0">
        <w:rPr>
          <w:rFonts w:cs="Arial"/>
          <w:sz w:val="24"/>
          <w:szCs w:val="24"/>
        </w:rPr>
        <w:t>-e</w:t>
      </w:r>
      <w:r w:rsidR="00D96C46" w:rsidRPr="00F807F0">
        <w:rPr>
          <w:rFonts w:cs="Arial"/>
          <w:sz w:val="24"/>
          <w:szCs w:val="24"/>
        </w:rPr>
        <w:t>-Bis</w:t>
      </w:r>
      <w:r w:rsidRPr="00F807F0">
        <w:rPr>
          <w:rFonts w:cs="Arial"/>
          <w:noProof w:val="0"/>
          <w:sz w:val="24"/>
        </w:rPr>
        <w:tab/>
      </w:r>
      <w:r w:rsidRPr="00F807F0">
        <w:rPr>
          <w:rFonts w:cs="Arial"/>
          <w:noProof w:val="0"/>
          <w:sz w:val="24"/>
        </w:rPr>
        <w:tab/>
      </w:r>
      <w:bookmarkStart w:id="0" w:name="_GoBack"/>
      <w:r w:rsidR="00F807F0" w:rsidRPr="00F807F0">
        <w:rPr>
          <w:rFonts w:cs="Arial"/>
          <w:noProof w:val="0"/>
          <w:sz w:val="24"/>
        </w:rPr>
        <w:t>R4-2003188</w:t>
      </w:r>
    </w:p>
    <w:bookmarkEnd w:id="0"/>
    <w:p w14:paraId="4CA7C634" w14:textId="1AFDD1FE" w:rsidR="000D4E14" w:rsidRPr="00B32217" w:rsidRDefault="00D96C46" w:rsidP="000D4E14">
      <w:pPr>
        <w:pStyle w:val="Header"/>
        <w:rPr>
          <w:noProof w:val="0"/>
          <w:sz w:val="24"/>
          <w:szCs w:val="24"/>
          <w:lang w:eastAsia="zh-CN"/>
        </w:rPr>
      </w:pPr>
      <w:r w:rsidRPr="00F807F0">
        <w:rPr>
          <w:rFonts w:cs="Arial"/>
          <w:sz w:val="24"/>
          <w:szCs w:val="24"/>
        </w:rPr>
        <w:t>Electronic</w:t>
      </w:r>
      <w:r w:rsidR="005142C6" w:rsidRPr="00F807F0">
        <w:rPr>
          <w:rFonts w:cs="Arial"/>
          <w:sz w:val="24"/>
          <w:szCs w:val="24"/>
        </w:rPr>
        <w:t>, 2</w:t>
      </w:r>
      <w:r w:rsidRPr="00F807F0">
        <w:rPr>
          <w:rFonts w:cs="Arial"/>
          <w:sz w:val="24"/>
          <w:szCs w:val="24"/>
        </w:rPr>
        <w:t>0</w:t>
      </w:r>
      <w:r w:rsidR="003C16BC" w:rsidRPr="00F807F0">
        <w:rPr>
          <w:rFonts w:cs="Arial"/>
          <w:sz w:val="24"/>
          <w:szCs w:val="24"/>
          <w:vertAlign w:val="superscript"/>
        </w:rPr>
        <w:t>th</w:t>
      </w:r>
      <w:r w:rsidR="005142C6" w:rsidRPr="00F807F0">
        <w:rPr>
          <w:rFonts w:cs="Arial"/>
          <w:sz w:val="24"/>
          <w:szCs w:val="24"/>
        </w:rPr>
        <w:t xml:space="preserve"> – </w:t>
      </w:r>
      <w:r w:rsidRPr="00F807F0">
        <w:rPr>
          <w:rFonts w:cs="Arial"/>
          <w:sz w:val="24"/>
          <w:szCs w:val="24"/>
        </w:rPr>
        <w:t>30</w:t>
      </w:r>
      <w:r w:rsidR="003C16BC" w:rsidRPr="00F807F0">
        <w:rPr>
          <w:rFonts w:cs="Arial"/>
          <w:sz w:val="24"/>
          <w:szCs w:val="24"/>
          <w:vertAlign w:val="superscript"/>
        </w:rPr>
        <w:t>th</w:t>
      </w:r>
      <w:r w:rsidR="005142C6" w:rsidRPr="00F807F0">
        <w:rPr>
          <w:rFonts w:cs="Arial"/>
          <w:sz w:val="24"/>
          <w:szCs w:val="24"/>
        </w:rPr>
        <w:t xml:space="preserve"> </w:t>
      </w:r>
      <w:r w:rsidRPr="00F807F0">
        <w:rPr>
          <w:rFonts w:cs="Arial"/>
          <w:sz w:val="24"/>
          <w:szCs w:val="24"/>
        </w:rPr>
        <w:t>April</w:t>
      </w:r>
      <w:r w:rsidR="005142C6" w:rsidRPr="00F807F0">
        <w:rPr>
          <w:rFonts w:cs="Arial"/>
          <w:sz w:val="24"/>
          <w:szCs w:val="24"/>
        </w:rPr>
        <w:t>, 2020</w:t>
      </w:r>
    </w:p>
    <w:p w14:paraId="5B6BA0D1"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4B05494B" w14:textId="727EA7BB"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B32217">
        <w:rPr>
          <w:rFonts w:ascii="Arial" w:hAnsi="Arial" w:cs="Arial"/>
          <w:b/>
          <w:sz w:val="24"/>
        </w:rPr>
        <w:tab/>
      </w:r>
      <w:bookmarkStart w:id="1" w:name="Source"/>
      <w:bookmarkEnd w:id="1"/>
      <w:r w:rsidR="002A4F9F" w:rsidRPr="002A4F9F">
        <w:rPr>
          <w:rFonts w:ascii="Arial" w:hAnsi="Arial" w:cs="Arial"/>
          <w:b/>
          <w:sz w:val="24"/>
        </w:rPr>
        <w:t>6</w:t>
      </w:r>
      <w:r w:rsidR="00C138D2" w:rsidRPr="002A4F9F">
        <w:rPr>
          <w:rFonts w:ascii="Arial" w:hAnsi="Arial" w:cs="Arial"/>
          <w:b/>
          <w:sz w:val="24"/>
        </w:rPr>
        <w:t>.</w:t>
      </w:r>
      <w:r w:rsidR="00EA2ECB" w:rsidRPr="002A4F9F">
        <w:rPr>
          <w:rFonts w:ascii="Arial" w:hAnsi="Arial" w:cs="Arial"/>
          <w:b/>
          <w:sz w:val="24"/>
        </w:rPr>
        <w:t>1</w:t>
      </w:r>
      <w:r w:rsidR="005362A6" w:rsidRPr="002A4F9F">
        <w:rPr>
          <w:rFonts w:ascii="Arial" w:hAnsi="Arial" w:cs="Arial"/>
          <w:b/>
          <w:sz w:val="24"/>
        </w:rPr>
        <w:t>7</w:t>
      </w:r>
      <w:r w:rsidR="00C138D2" w:rsidRPr="002A4F9F">
        <w:rPr>
          <w:rFonts w:ascii="Arial" w:hAnsi="Arial" w:cs="Arial"/>
          <w:b/>
          <w:sz w:val="24"/>
        </w:rPr>
        <w:t>.</w:t>
      </w:r>
      <w:r w:rsidR="00EA2ECB" w:rsidRPr="002A4F9F">
        <w:rPr>
          <w:rFonts w:ascii="Arial" w:hAnsi="Arial" w:cs="Arial"/>
          <w:b/>
          <w:sz w:val="24"/>
        </w:rPr>
        <w:t>2</w:t>
      </w:r>
      <w:r w:rsidR="005362A6" w:rsidRPr="002A4F9F">
        <w:rPr>
          <w:rFonts w:ascii="Arial" w:hAnsi="Arial" w:cs="Arial"/>
          <w:b/>
          <w:sz w:val="24"/>
        </w:rPr>
        <w:t>.</w:t>
      </w:r>
      <w:r w:rsidR="00117312" w:rsidRPr="002A4F9F">
        <w:rPr>
          <w:rFonts w:ascii="Arial" w:hAnsi="Arial" w:cs="Arial"/>
          <w:b/>
          <w:sz w:val="24"/>
        </w:rPr>
        <w:t>1</w:t>
      </w:r>
      <w:r w:rsidR="00B32217" w:rsidRPr="002A4F9F">
        <w:rPr>
          <w:rFonts w:ascii="Arial" w:hAnsi="Arial" w:cs="Arial"/>
          <w:b/>
          <w:sz w:val="24"/>
        </w:rPr>
        <w:t>.</w:t>
      </w:r>
      <w:r w:rsidR="00655A13" w:rsidRPr="002A4F9F">
        <w:rPr>
          <w:rFonts w:ascii="Arial" w:hAnsi="Arial" w:cs="Arial"/>
          <w:b/>
          <w:sz w:val="24"/>
        </w:rPr>
        <w:t>2</w:t>
      </w:r>
    </w:p>
    <w:p w14:paraId="24D99425"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4A15175F" w14:textId="148A2845"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2A4F9F" w:rsidRPr="002A4F9F">
        <w:rPr>
          <w:rFonts w:ascii="Arial" w:hAnsi="Arial" w:cs="Arial"/>
          <w:b/>
          <w:sz w:val="24"/>
        </w:rPr>
        <w:t xml:space="preserve">Views on NR UE demodulation requirements for HST-SFN scenario </w:t>
      </w:r>
    </w:p>
    <w:p w14:paraId="262E7FBD"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60E74289" w14:textId="77777777" w:rsidR="004B515E" w:rsidRPr="00146B4F" w:rsidRDefault="004B515E" w:rsidP="00422531">
      <w:pPr>
        <w:pStyle w:val="Heading1"/>
      </w:pPr>
      <w:bookmarkStart w:id="3" w:name="_Ref21011971"/>
      <w:r w:rsidRPr="00146B4F">
        <w:t>Introduction</w:t>
      </w:r>
      <w:bookmarkEnd w:id="3"/>
    </w:p>
    <w:p w14:paraId="0D494AAD" w14:textId="4429FF80" w:rsidR="00520740" w:rsidRDefault="00520740" w:rsidP="00520740">
      <w:r w:rsidRPr="007A6A60">
        <w:t>In the RAN4 #9</w:t>
      </w:r>
      <w:r w:rsidR="00835AF2">
        <w:t>4e</w:t>
      </w:r>
      <w:r>
        <w:t xml:space="preserve"> meeting</w:t>
      </w:r>
      <w:r w:rsidRPr="007A6A60">
        <w:t xml:space="preserve"> </w:t>
      </w:r>
      <w:r>
        <w:t>a</w:t>
      </w:r>
      <w:r w:rsidRPr="007A6A60">
        <w:t xml:space="preserve"> WF on UE demodulation for NR HST </w:t>
      </w:r>
      <w:r w:rsidRPr="003C16BC">
        <w:t xml:space="preserve">was agreed </w:t>
      </w:r>
      <w:r w:rsidRPr="003C16BC">
        <w:fldChar w:fldCharType="begin"/>
      </w:r>
      <w:r w:rsidRPr="003C16BC">
        <w:instrText xml:space="preserve"> REF _Ref21009160 \r \h  \* MERGEFORMAT </w:instrText>
      </w:r>
      <w:r w:rsidRPr="003C16BC">
        <w:fldChar w:fldCharType="separate"/>
      </w:r>
      <w:r w:rsidR="00742E31">
        <w:t>[1]</w:t>
      </w:r>
      <w:r w:rsidRPr="003C16BC">
        <w:fldChar w:fldCharType="end"/>
      </w:r>
      <w:r w:rsidRPr="003C16BC">
        <w:t>. The</w:t>
      </w:r>
      <w:r>
        <w:t xml:space="preserve"> following agreements on the performance requirements for HST-SFN scenario with joint transmission scheme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0740" w14:paraId="4840351C" w14:textId="77777777" w:rsidTr="001A69CE">
        <w:tc>
          <w:tcPr>
            <w:tcW w:w="9855" w:type="dxa"/>
            <w:shd w:val="clear" w:color="auto" w:fill="auto"/>
          </w:tcPr>
          <w:p w14:paraId="4FC28A1E" w14:textId="67670BD0" w:rsidR="00520740" w:rsidRPr="00787305" w:rsidRDefault="00520740" w:rsidP="00520740">
            <w:pPr>
              <w:numPr>
                <w:ilvl w:val="0"/>
                <w:numId w:val="22"/>
              </w:numPr>
              <w:spacing w:line="280" w:lineRule="atLeast"/>
              <w:rPr>
                <w:i/>
                <w:lang w:eastAsia="zh-CN"/>
              </w:rPr>
            </w:pPr>
            <w:r w:rsidRPr="00787305">
              <w:rPr>
                <w:i/>
                <w:lang w:eastAsia="zh-CN"/>
              </w:rPr>
              <w:t>Maximum Doppler frequency</w:t>
            </w:r>
            <w:r>
              <w:rPr>
                <w:i/>
                <w:lang w:eastAsia="zh-CN"/>
              </w:rPr>
              <w:t xml:space="preserve"> for 500 km/h</w:t>
            </w:r>
            <w:r w:rsidRPr="00787305">
              <w:rPr>
                <w:i/>
                <w:lang w:eastAsia="zh-CN"/>
              </w:rPr>
              <w:t>:</w:t>
            </w:r>
          </w:p>
          <w:p w14:paraId="75396E5F" w14:textId="38D410AB" w:rsidR="00520740" w:rsidRDefault="00520740" w:rsidP="00520740">
            <w:pPr>
              <w:numPr>
                <w:ilvl w:val="1"/>
                <w:numId w:val="22"/>
              </w:numPr>
              <w:spacing w:line="280" w:lineRule="atLeast"/>
              <w:rPr>
                <w:i/>
                <w:lang w:eastAsia="zh-CN"/>
              </w:rPr>
            </w:pPr>
            <w:r>
              <w:rPr>
                <w:i/>
              </w:rPr>
              <w:t>T</w:t>
            </w:r>
            <w:r w:rsidRPr="00787305">
              <w:rPr>
                <w:i/>
              </w:rPr>
              <w:t xml:space="preserve">DD </w:t>
            </w:r>
            <w:r>
              <w:rPr>
                <w:i/>
              </w:rPr>
              <w:t>30</w:t>
            </w:r>
            <w:r w:rsidRPr="00787305">
              <w:rPr>
                <w:i/>
              </w:rPr>
              <w:t xml:space="preserve"> kHz SCS:</w:t>
            </w:r>
          </w:p>
          <w:p w14:paraId="7D322782" w14:textId="346F4837" w:rsidR="00520740" w:rsidRDefault="00520740" w:rsidP="00520740">
            <w:pPr>
              <w:numPr>
                <w:ilvl w:val="2"/>
                <w:numId w:val="22"/>
              </w:numPr>
              <w:spacing w:line="280" w:lineRule="atLeast"/>
              <w:rPr>
                <w:i/>
                <w:lang w:eastAsia="zh-CN"/>
              </w:rPr>
            </w:pPr>
            <w:r>
              <w:rPr>
                <w:i/>
                <w:lang w:eastAsia="zh-CN"/>
              </w:rPr>
              <w:t>1667 Hz</w:t>
            </w:r>
          </w:p>
          <w:p w14:paraId="2C32230C" w14:textId="5D843F0D" w:rsidR="00835AF2" w:rsidRPr="00835AF2" w:rsidRDefault="00835AF2" w:rsidP="00835AF2">
            <w:pPr>
              <w:numPr>
                <w:ilvl w:val="2"/>
                <w:numId w:val="22"/>
              </w:numPr>
              <w:spacing w:line="280" w:lineRule="atLeast"/>
              <w:rPr>
                <w:i/>
                <w:lang w:eastAsia="zh-CN"/>
              </w:rPr>
            </w:pPr>
            <w:r>
              <w:rPr>
                <w:i/>
                <w:lang w:eastAsia="zh-CN"/>
              </w:rPr>
              <w:t>1500 Hz</w:t>
            </w:r>
          </w:p>
          <w:p w14:paraId="666687C5" w14:textId="024B2735" w:rsidR="00520740" w:rsidRPr="00835AF2" w:rsidRDefault="00520740" w:rsidP="00835AF2">
            <w:pPr>
              <w:numPr>
                <w:ilvl w:val="1"/>
                <w:numId w:val="22"/>
              </w:numPr>
              <w:spacing w:line="280" w:lineRule="atLeast"/>
              <w:rPr>
                <w:i/>
                <w:lang w:eastAsia="zh-CN"/>
              </w:rPr>
            </w:pPr>
            <w:r>
              <w:rPr>
                <w:i/>
              </w:rPr>
              <w:t>F</w:t>
            </w:r>
            <w:r w:rsidRPr="00787305">
              <w:rPr>
                <w:i/>
              </w:rPr>
              <w:t xml:space="preserve">DD </w:t>
            </w:r>
            <w:r>
              <w:rPr>
                <w:i/>
              </w:rPr>
              <w:t>15</w:t>
            </w:r>
            <w:r w:rsidRPr="00787305">
              <w:rPr>
                <w:i/>
              </w:rPr>
              <w:t xml:space="preserve"> kHz SCS:</w:t>
            </w:r>
          </w:p>
          <w:p w14:paraId="0D7EFB0F" w14:textId="616BA606" w:rsidR="00520740" w:rsidRDefault="00520740" w:rsidP="00520740">
            <w:pPr>
              <w:numPr>
                <w:ilvl w:val="2"/>
                <w:numId w:val="22"/>
              </w:numPr>
              <w:spacing w:line="280" w:lineRule="atLeast"/>
              <w:rPr>
                <w:i/>
                <w:lang w:eastAsia="zh-CN"/>
              </w:rPr>
            </w:pPr>
            <w:r>
              <w:rPr>
                <w:i/>
                <w:lang w:eastAsia="zh-CN"/>
              </w:rPr>
              <w:t>87</w:t>
            </w:r>
            <w:r w:rsidR="00835AF2">
              <w:rPr>
                <w:i/>
                <w:lang w:eastAsia="zh-CN"/>
              </w:rPr>
              <w:t>0</w:t>
            </w:r>
            <w:r>
              <w:rPr>
                <w:i/>
                <w:lang w:eastAsia="zh-CN"/>
              </w:rPr>
              <w:t xml:space="preserve"> Hz</w:t>
            </w:r>
          </w:p>
          <w:p w14:paraId="01740663" w14:textId="570F1B69" w:rsidR="00520740" w:rsidRDefault="00520740" w:rsidP="00520740">
            <w:pPr>
              <w:numPr>
                <w:ilvl w:val="2"/>
                <w:numId w:val="22"/>
              </w:numPr>
              <w:spacing w:line="280" w:lineRule="atLeast"/>
              <w:rPr>
                <w:i/>
                <w:lang w:eastAsia="zh-CN"/>
              </w:rPr>
            </w:pPr>
            <w:r>
              <w:rPr>
                <w:i/>
                <w:lang w:eastAsia="zh-CN"/>
              </w:rPr>
              <w:t>851 Hz</w:t>
            </w:r>
          </w:p>
          <w:p w14:paraId="00343463" w14:textId="0271DF24" w:rsidR="00520740" w:rsidRPr="00787305" w:rsidRDefault="009E616C" w:rsidP="00520740">
            <w:pPr>
              <w:numPr>
                <w:ilvl w:val="0"/>
                <w:numId w:val="22"/>
              </w:numPr>
              <w:spacing w:line="280" w:lineRule="atLeast"/>
              <w:rPr>
                <w:i/>
                <w:lang w:eastAsia="zh-CN"/>
              </w:rPr>
            </w:pPr>
            <w:r>
              <w:rPr>
                <w:i/>
              </w:rPr>
              <w:t>MCS for Rank 2</w:t>
            </w:r>
            <w:r w:rsidR="00520740" w:rsidRPr="00787305">
              <w:rPr>
                <w:i/>
              </w:rPr>
              <w:t>:</w:t>
            </w:r>
          </w:p>
          <w:p w14:paraId="119C56E5" w14:textId="77777777" w:rsidR="00520740" w:rsidRDefault="009E616C" w:rsidP="00835AF2">
            <w:pPr>
              <w:numPr>
                <w:ilvl w:val="1"/>
                <w:numId w:val="22"/>
              </w:numPr>
              <w:spacing w:line="280" w:lineRule="atLeast"/>
              <w:rPr>
                <w:i/>
                <w:lang w:eastAsia="zh-CN"/>
              </w:rPr>
            </w:pPr>
            <w:r>
              <w:rPr>
                <w:i/>
                <w:lang w:eastAsia="zh-CN"/>
              </w:rPr>
              <w:t>13</w:t>
            </w:r>
          </w:p>
          <w:p w14:paraId="2400EF32" w14:textId="77777777" w:rsidR="00835AF2" w:rsidRDefault="00835AF2" w:rsidP="00835AF2">
            <w:pPr>
              <w:numPr>
                <w:ilvl w:val="0"/>
                <w:numId w:val="22"/>
              </w:numPr>
              <w:spacing w:line="280" w:lineRule="atLeast"/>
              <w:rPr>
                <w:i/>
                <w:lang w:eastAsia="zh-CN"/>
              </w:rPr>
            </w:pPr>
            <w:r>
              <w:rPr>
                <w:i/>
                <w:lang w:eastAsia="zh-CN"/>
              </w:rPr>
              <w:t>Target Speed:</w:t>
            </w:r>
          </w:p>
          <w:p w14:paraId="1D7FBB46" w14:textId="71EA6EE6" w:rsidR="00835AF2" w:rsidRPr="00835AF2" w:rsidRDefault="00835AF2" w:rsidP="00835AF2">
            <w:pPr>
              <w:numPr>
                <w:ilvl w:val="1"/>
                <w:numId w:val="22"/>
              </w:numPr>
              <w:spacing w:line="280" w:lineRule="atLeast"/>
              <w:rPr>
                <w:i/>
                <w:lang w:eastAsia="zh-CN"/>
              </w:rPr>
            </w:pPr>
            <w:r>
              <w:rPr>
                <w:i/>
                <w:lang w:eastAsia="zh-CN"/>
              </w:rPr>
              <w:t>FFS on whether to introduce requirements for target speed of 350 km/h</w:t>
            </w:r>
          </w:p>
        </w:tc>
      </w:tr>
    </w:tbl>
    <w:p w14:paraId="04614BA8" w14:textId="22A7B85B" w:rsidR="009E616C" w:rsidRDefault="009E616C" w:rsidP="00520740">
      <w:r w:rsidRPr="009E616C">
        <w:t>In this paper we address remaining open issue</w:t>
      </w:r>
      <w:r>
        <w:t>s</w:t>
      </w:r>
      <w:r w:rsidRPr="009E616C">
        <w:t xml:space="preserve"> related to max supported Doppler frequency </w:t>
      </w:r>
      <w:r>
        <w:t>and</w:t>
      </w:r>
      <w:r w:rsidR="00835AF2">
        <w:t xml:space="preserve"> requirements definition for 350 km/h UE speed besides 500 km/h. Also</w:t>
      </w:r>
      <w:r w:rsidR="00820745">
        <w:t>,</w:t>
      </w:r>
      <w:r w:rsidR="00835AF2">
        <w:t xml:space="preserve"> analysis on special slot performance in HST-SFN conditions </w:t>
      </w:r>
      <w:r w:rsidR="00820745">
        <w:t>is presented below.</w:t>
      </w:r>
    </w:p>
    <w:p w14:paraId="736F51D4" w14:textId="2BFBC7A2" w:rsidR="000B30C3" w:rsidRPr="00775D53" w:rsidRDefault="00CF667C" w:rsidP="00655A13">
      <w:pPr>
        <w:pStyle w:val="Heading1"/>
      </w:pPr>
      <w:r w:rsidRPr="00B4539B">
        <w:t>Discussion</w:t>
      </w:r>
    </w:p>
    <w:p w14:paraId="14A479EB" w14:textId="73E3DB0B" w:rsidR="00820745" w:rsidRDefault="00820745" w:rsidP="00820745">
      <w:pPr>
        <w:pStyle w:val="Heading2"/>
        <w:ind w:left="567" w:hanging="567"/>
      </w:pPr>
      <w:r>
        <w:t>M</w:t>
      </w:r>
      <w:r w:rsidR="00520740">
        <w:t>ax supported Doppler frequency determination</w:t>
      </w:r>
    </w:p>
    <w:p w14:paraId="77DF0354" w14:textId="77777777" w:rsidR="0042688C" w:rsidRDefault="00C01A8C" w:rsidP="00820745">
      <w:pPr>
        <w:rPr>
          <w:lang w:eastAsia="ja-JP" w:bidi="hi-IN"/>
        </w:rPr>
      </w:pPr>
      <w:r>
        <w:rPr>
          <w:lang w:eastAsia="ja-JP" w:bidi="hi-IN"/>
        </w:rPr>
        <w:t xml:space="preserve">During the last meeting two main problems were discussed to determine max supported Doppler frequency: impact of DL frequency estimation error and impact of receive signals from </w:t>
      </w:r>
      <w:r w:rsidR="0042688C">
        <w:rPr>
          <w:lang w:eastAsia="ja-JP" w:bidi="hi-IN"/>
        </w:rPr>
        <w:t xml:space="preserve">the </w:t>
      </w:r>
      <w:r>
        <w:rPr>
          <w:lang w:eastAsia="ja-JP" w:bidi="hi-IN"/>
        </w:rPr>
        <w:t>farthest RRHs</w:t>
      </w:r>
      <w:r w:rsidR="00C756B6">
        <w:rPr>
          <w:lang w:eastAsia="ja-JP" w:bidi="hi-IN"/>
        </w:rPr>
        <w:t xml:space="preserve">. </w:t>
      </w:r>
    </w:p>
    <w:p w14:paraId="3523B519" w14:textId="0786E707" w:rsidR="0042688C" w:rsidRDefault="0042688C" w:rsidP="00820745">
      <w:pPr>
        <w:rPr>
          <w:lang w:eastAsia="ja-JP" w:bidi="hi-IN"/>
        </w:rPr>
      </w:pPr>
      <w:r>
        <w:rPr>
          <w:lang w:eastAsia="ja-JP" w:bidi="hi-IN"/>
        </w:rPr>
        <w:t>The options on max Doppler frequencies for scenario with 15 kHz SCS were derived with and without 0.1 PPM frequency error margin (assumption that was used in LTE)</w:t>
      </w:r>
      <w:r w:rsidR="007B22C7">
        <w:rPr>
          <w:lang w:eastAsia="ja-JP" w:bidi="hi-IN"/>
        </w:rPr>
        <w:t>: 851 Hz and 870 Hz respectively.</w:t>
      </w:r>
      <w:r>
        <w:rPr>
          <w:lang w:eastAsia="ja-JP" w:bidi="hi-IN"/>
        </w:rPr>
        <w:t xml:space="preserve"> The corresponding calculations are presented in Annex A.</w:t>
      </w:r>
    </w:p>
    <w:p w14:paraId="643A1813" w14:textId="77777777" w:rsidR="007B22C7" w:rsidRDefault="0042688C" w:rsidP="00820745">
      <w:pPr>
        <w:rPr>
          <w:lang w:eastAsia="ja-JP" w:bidi="hi-IN"/>
        </w:rPr>
      </w:pPr>
      <w:r>
        <w:rPr>
          <w:lang w:eastAsia="ja-JP" w:bidi="hi-IN"/>
        </w:rPr>
        <w:t xml:space="preserve">For 30 kHz SCS scenario max proposed Doppler frequency in WID for study </w:t>
      </w:r>
      <w:r w:rsidR="007B22C7">
        <w:rPr>
          <w:lang w:eastAsia="ja-JP" w:bidi="hi-IN"/>
        </w:rPr>
        <w:t>(1667 Hz) is less than value which can be derived with frequency error margin. Therefore, problem of frequency error margin is considering only for 15 kHz SCS scenario. Same time for 30 kHz SCS another factor which can impact the max supported Doppler frequency was raised during the meeting: impact of receive signals from the farthest RRHs which relative delay can be higher than CP length. The following values were captured for further discussion with and without considering the above problem: 1500 Hz and 1667 Hz respectively.</w:t>
      </w:r>
    </w:p>
    <w:p w14:paraId="028B595A" w14:textId="7604C4F4" w:rsidR="0042688C" w:rsidRDefault="007B22C7" w:rsidP="00820745">
      <w:pPr>
        <w:rPr>
          <w:lang w:eastAsia="ja-JP" w:bidi="hi-IN"/>
        </w:rPr>
      </w:pPr>
      <w:r>
        <w:rPr>
          <w:lang w:eastAsia="ja-JP" w:bidi="hi-IN"/>
        </w:rPr>
        <w:t xml:space="preserve">In the paragraphs below we present our view on the </w:t>
      </w:r>
      <w:r w:rsidR="00656A3B">
        <w:rPr>
          <w:lang w:eastAsia="ja-JP" w:bidi="hi-IN"/>
        </w:rPr>
        <w:t>mentioned</w:t>
      </w:r>
      <w:r>
        <w:rPr>
          <w:lang w:eastAsia="ja-JP" w:bidi="hi-IN"/>
        </w:rPr>
        <w:t xml:space="preserve"> problems.</w:t>
      </w:r>
    </w:p>
    <w:p w14:paraId="2F227EE3" w14:textId="350DEC3A" w:rsidR="00820745" w:rsidRDefault="00820745" w:rsidP="00820745">
      <w:pPr>
        <w:pStyle w:val="Heading3"/>
      </w:pPr>
      <w:r>
        <w:lastRenderedPageBreak/>
        <w:t>Impact of DL frequency estimation error</w:t>
      </w:r>
    </w:p>
    <w:p w14:paraId="3018F3D6" w14:textId="4F5BCD1F" w:rsidR="00656A3B" w:rsidRDefault="00656A3B" w:rsidP="00820745">
      <w:pPr>
        <w:rPr>
          <w:lang w:val="en-US" w:eastAsia="ja-JP" w:bidi="hi-IN"/>
        </w:rPr>
      </w:pPr>
      <w:r>
        <w:rPr>
          <w:lang w:val="en-US" w:eastAsia="ja-JP" w:bidi="hi-IN"/>
        </w:rPr>
        <w:t xml:space="preserve">Potentially, </w:t>
      </w:r>
      <w:r w:rsidR="00820745">
        <w:rPr>
          <w:lang w:val="en-US" w:eastAsia="ja-JP" w:bidi="hi-IN"/>
        </w:rPr>
        <w:t xml:space="preserve">frequency estimation errors may lead to performance degradation if </w:t>
      </w:r>
      <w:r>
        <w:rPr>
          <w:lang w:val="en-US" w:eastAsia="ja-JP" w:bidi="hi-IN"/>
        </w:rPr>
        <w:t xml:space="preserve">its </w:t>
      </w:r>
      <w:r w:rsidR="00820745">
        <w:rPr>
          <w:lang w:val="en-US" w:eastAsia="ja-JP" w:bidi="hi-IN"/>
        </w:rPr>
        <w:t xml:space="preserve">absolute </w:t>
      </w:r>
      <w:r>
        <w:rPr>
          <w:lang w:val="en-US" w:eastAsia="ja-JP" w:bidi="hi-IN"/>
        </w:rPr>
        <w:t>value</w:t>
      </w:r>
      <w:r w:rsidR="00820745">
        <w:rPr>
          <w:lang w:val="en-US" w:eastAsia="ja-JP" w:bidi="hi-IN"/>
        </w:rPr>
        <w:t xml:space="preserve"> is high.</w:t>
      </w:r>
      <w:r>
        <w:rPr>
          <w:lang w:val="en-US" w:eastAsia="ja-JP" w:bidi="hi-IN"/>
        </w:rPr>
        <w:t xml:space="preserve"> Considering </w:t>
      </w:r>
      <w:r w:rsidRPr="00FE7A69">
        <w:rPr>
          <w:i/>
          <w:lang w:val="en-US" w:eastAsia="ja-JP" w:bidi="hi-IN"/>
        </w:rPr>
        <w:t>follow strongest</w:t>
      </w:r>
      <w:r>
        <w:rPr>
          <w:i/>
          <w:lang w:val="en-US" w:eastAsia="ja-JP" w:bidi="hi-IN"/>
        </w:rPr>
        <w:t xml:space="preserve"> </w:t>
      </w:r>
      <w:r w:rsidRPr="00656A3B">
        <w:rPr>
          <w:iCs/>
          <w:lang w:val="en-US" w:eastAsia="ja-JP" w:bidi="hi-IN"/>
        </w:rPr>
        <w:t xml:space="preserve">frequency tracking </w:t>
      </w:r>
      <w:r w:rsidRPr="002A4F9F">
        <w:rPr>
          <w:iCs/>
          <w:lang w:val="en-US" w:eastAsia="ja-JP" w:bidi="hi-IN"/>
        </w:rPr>
        <w:t>procedure</w:t>
      </w:r>
      <w:r w:rsidR="002A4F9F">
        <w:rPr>
          <w:i/>
          <w:lang w:val="en-US" w:eastAsia="ja-JP" w:bidi="hi-IN"/>
        </w:rPr>
        <w:fldChar w:fldCharType="begin"/>
      </w:r>
      <w:r w:rsidR="002A4F9F">
        <w:rPr>
          <w:iCs/>
          <w:lang w:val="en-US" w:eastAsia="ja-JP" w:bidi="hi-IN"/>
        </w:rPr>
        <w:instrText xml:space="preserve"> REF _Ref37267011 \r \h </w:instrText>
      </w:r>
      <w:r w:rsidR="002A4F9F">
        <w:rPr>
          <w:i/>
          <w:lang w:val="en-US" w:eastAsia="ja-JP" w:bidi="hi-IN"/>
        </w:rPr>
      </w:r>
      <w:r w:rsidR="002A4F9F">
        <w:rPr>
          <w:i/>
          <w:lang w:val="en-US" w:eastAsia="ja-JP" w:bidi="hi-IN"/>
        </w:rPr>
        <w:fldChar w:fldCharType="separate"/>
      </w:r>
      <w:r w:rsidR="002A4F9F">
        <w:rPr>
          <w:iCs/>
          <w:lang w:val="en-US" w:eastAsia="ja-JP" w:bidi="hi-IN"/>
        </w:rPr>
        <w:t>[2]</w:t>
      </w:r>
      <w:r w:rsidR="002A4F9F">
        <w:rPr>
          <w:i/>
          <w:lang w:val="en-US" w:eastAsia="ja-JP" w:bidi="hi-IN"/>
        </w:rPr>
        <w:fldChar w:fldCharType="end"/>
      </w:r>
      <w:r w:rsidRPr="002A4F9F">
        <w:rPr>
          <w:i/>
          <w:lang w:val="en-US" w:eastAsia="ja-JP" w:bidi="hi-IN"/>
        </w:rPr>
        <w:t xml:space="preserve"> </w:t>
      </w:r>
      <w:r w:rsidRPr="002A4F9F">
        <w:rPr>
          <w:iCs/>
          <w:lang w:val="en-US" w:eastAsia="ja-JP" w:bidi="hi-IN"/>
        </w:rPr>
        <w:t xml:space="preserve">and </w:t>
      </w:r>
      <w:r w:rsidRPr="002A4F9F">
        <w:rPr>
          <w:lang w:val="en-US" w:eastAsia="ja-JP" w:bidi="hi-IN"/>
        </w:rPr>
        <w:t>middl</w:t>
      </w:r>
      <w:r>
        <w:rPr>
          <w:lang w:val="en-US" w:eastAsia="ja-JP" w:bidi="hi-IN"/>
        </w:rPr>
        <w:t xml:space="preserve">e point between two RRHs, if estimations before frequency jump and after have errors with different signs then it will increase the range which estimation algorithm should cover. </w:t>
      </w:r>
    </w:p>
    <w:p w14:paraId="76CF4572" w14:textId="49EA60C1" w:rsidR="00820745" w:rsidRDefault="00656A3B" w:rsidP="00820745">
      <w:pPr>
        <w:rPr>
          <w:lang w:val="en-US" w:eastAsia="ja-JP" w:bidi="hi-IN"/>
        </w:rPr>
      </w:pPr>
      <w:r>
        <w:rPr>
          <w:lang w:val="en-US" w:eastAsia="ja-JP" w:bidi="hi-IN"/>
        </w:rPr>
        <w:t xml:space="preserve">The main question here is the magnitude of the possible error in frequency estimation. </w:t>
      </w:r>
      <w:r w:rsidR="00820745">
        <w:rPr>
          <w:lang w:val="en-US" w:eastAsia="ja-JP" w:bidi="hi-IN"/>
        </w:rPr>
        <w:t xml:space="preserve">In a Figure </w:t>
      </w:r>
      <w:r>
        <w:rPr>
          <w:lang w:val="en-US" w:eastAsia="ja-JP" w:bidi="hi-IN"/>
        </w:rPr>
        <w:t>1</w:t>
      </w:r>
      <w:r w:rsidR="00820745">
        <w:rPr>
          <w:lang w:val="en-US" w:eastAsia="ja-JP" w:bidi="hi-IN"/>
        </w:rPr>
        <w:t xml:space="preserve"> we present the accuracy of </w:t>
      </w:r>
      <w:r w:rsidR="00820745" w:rsidRPr="006446AE">
        <w:rPr>
          <w:lang w:val="en-US" w:eastAsia="ja-JP" w:bidi="hi-IN"/>
        </w:rPr>
        <w:t>frequency</w:t>
      </w:r>
      <w:r w:rsidR="00820745">
        <w:rPr>
          <w:lang w:val="en-US" w:eastAsia="ja-JP" w:bidi="hi-IN"/>
        </w:rPr>
        <w:t xml:space="preserve"> estimation to understand potential ra</w:t>
      </w:r>
      <w:r>
        <w:rPr>
          <w:lang w:val="en-US" w:eastAsia="ja-JP" w:bidi="hi-IN"/>
        </w:rPr>
        <w:t>n</w:t>
      </w:r>
      <w:r w:rsidR="00820745">
        <w:rPr>
          <w:lang w:val="en-US" w:eastAsia="ja-JP" w:bidi="hi-IN"/>
        </w:rPr>
        <w:t>ge. 1x1 antenna configuration and TRS based frequency estimation were assumed for performance evaluation.</w:t>
      </w:r>
    </w:p>
    <w:tbl>
      <w:tblPr>
        <w:tblW w:w="0" w:type="auto"/>
        <w:tblLook w:val="04A0" w:firstRow="1" w:lastRow="0" w:firstColumn="1" w:lastColumn="0" w:noHBand="0" w:noVBand="1"/>
      </w:tblPr>
      <w:tblGrid>
        <w:gridCol w:w="9629"/>
      </w:tblGrid>
      <w:tr w:rsidR="00820745" w14:paraId="3679862A" w14:textId="77777777" w:rsidTr="002116DD">
        <w:tc>
          <w:tcPr>
            <w:tcW w:w="9629" w:type="dxa"/>
            <w:shd w:val="clear" w:color="auto" w:fill="auto"/>
          </w:tcPr>
          <w:p w14:paraId="08A82AAB" w14:textId="77777777" w:rsidR="00820745" w:rsidRDefault="00820745" w:rsidP="002116DD">
            <w:pPr>
              <w:tabs>
                <w:tab w:val="left" w:pos="0"/>
              </w:tabs>
              <w:spacing w:before="60" w:after="60" w:line="280" w:lineRule="atLeast"/>
              <w:jc w:val="center"/>
            </w:pPr>
            <w:r w:rsidRPr="007E5771">
              <w:rPr>
                <w:noProof/>
              </w:rPr>
              <w:drawing>
                <wp:inline distT="0" distB="0" distL="0" distR="0" wp14:anchorId="1C270E89" wp14:editId="216553F2">
                  <wp:extent cx="2881145"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820745" w14:paraId="3C3AC187" w14:textId="77777777" w:rsidTr="002116DD">
        <w:tc>
          <w:tcPr>
            <w:tcW w:w="9629" w:type="dxa"/>
            <w:shd w:val="clear" w:color="auto" w:fill="auto"/>
          </w:tcPr>
          <w:p w14:paraId="6F1CBAE4" w14:textId="77777777" w:rsidR="00820745" w:rsidRDefault="00820745" w:rsidP="002116DD">
            <w:pPr>
              <w:tabs>
                <w:tab w:val="left" w:pos="0"/>
              </w:tabs>
              <w:spacing w:before="60" w:after="60" w:line="280" w:lineRule="atLeast"/>
              <w:jc w:val="center"/>
            </w:pPr>
            <w:r w:rsidRPr="00AE323C">
              <w:rPr>
                <w:b/>
                <w:sz w:val="16"/>
                <w:lang w:val="en-US" w:eastAsia="ja-JP" w:bidi="hi-IN"/>
              </w:rPr>
              <w:t xml:space="preserve">Figure </w:t>
            </w:r>
            <w:r>
              <w:rPr>
                <w:b/>
                <w:sz w:val="16"/>
                <w:lang w:val="en-US" w:eastAsia="ja-JP" w:bidi="hi-IN"/>
              </w:rPr>
              <w:t>3</w:t>
            </w:r>
            <w:r w:rsidRPr="00AE323C">
              <w:rPr>
                <w:b/>
                <w:sz w:val="16"/>
                <w:lang w:val="en-US" w:eastAsia="ja-JP" w:bidi="hi-IN"/>
              </w:rPr>
              <w:t xml:space="preserve">. </w:t>
            </w:r>
            <w:r>
              <w:rPr>
                <w:b/>
                <w:sz w:val="16"/>
                <w:lang w:val="en-US" w:eastAsia="ja-JP" w:bidi="hi-IN"/>
              </w:rPr>
              <w:t>Accuracy of frequency estimation</w:t>
            </w:r>
          </w:p>
        </w:tc>
      </w:tr>
    </w:tbl>
    <w:p w14:paraId="351F25E5" w14:textId="36E23180" w:rsidR="00820745" w:rsidRPr="00AE6D16" w:rsidRDefault="00820745" w:rsidP="00820745">
      <w:pPr>
        <w:rPr>
          <w:i/>
          <w:lang w:val="en-US" w:eastAsia="ja-JP" w:bidi="hi-IN"/>
        </w:rPr>
      </w:pPr>
      <w:bookmarkStart w:id="4" w:name="_Hlk32322674"/>
      <w:r w:rsidRPr="008C7219">
        <w:rPr>
          <w:b/>
          <w:lang w:val="en-US" w:eastAsia="ja-JP" w:bidi="hi-IN"/>
        </w:rPr>
        <w:t>Observation #2:</w:t>
      </w:r>
      <w:r w:rsidRPr="008C7219">
        <w:rPr>
          <w:lang w:val="en-US" w:eastAsia="ja-JP" w:bidi="hi-IN"/>
        </w:rPr>
        <w:t xml:space="preserve"> </w:t>
      </w:r>
      <w:r w:rsidRPr="008C7219">
        <w:rPr>
          <w:i/>
          <w:lang w:val="en-US" w:eastAsia="ja-JP" w:bidi="hi-IN"/>
        </w:rPr>
        <w:t>The max error of frequency estimation is rather limited and for SNR values large than 0 dB it</w:t>
      </w:r>
      <w:r w:rsidR="00C40CB9">
        <w:rPr>
          <w:i/>
          <w:lang w:val="en-US" w:eastAsia="ja-JP" w:bidi="hi-IN"/>
        </w:rPr>
        <w:t xml:space="preserve"> is</w:t>
      </w:r>
      <w:r w:rsidRPr="008C7219">
        <w:rPr>
          <w:i/>
          <w:lang w:val="en-US" w:eastAsia="ja-JP" w:bidi="hi-IN"/>
        </w:rPr>
        <w:t xml:space="preserve"> less than 15 Hz by absolute value</w:t>
      </w:r>
      <w:bookmarkEnd w:id="4"/>
      <w:r w:rsidRPr="008C7219">
        <w:rPr>
          <w:i/>
          <w:lang w:val="en-US" w:eastAsia="ja-JP" w:bidi="hi-IN"/>
        </w:rPr>
        <w:t>.</w:t>
      </w:r>
      <w:r>
        <w:rPr>
          <w:i/>
          <w:lang w:val="en-US" w:eastAsia="ja-JP" w:bidi="hi-IN"/>
        </w:rPr>
        <w:t xml:space="preserve"> </w:t>
      </w:r>
    </w:p>
    <w:p w14:paraId="06FD9178" w14:textId="36B93AD9" w:rsidR="00820745" w:rsidRDefault="00656A3B" w:rsidP="00820745">
      <w:pPr>
        <w:rPr>
          <w:lang w:val="en-US" w:eastAsia="ja-JP" w:bidi="hi-IN"/>
        </w:rPr>
      </w:pPr>
      <w:r>
        <w:rPr>
          <w:lang w:val="en-US" w:eastAsia="ja-JP" w:bidi="hi-IN"/>
        </w:rPr>
        <w:t>Also, i</w:t>
      </w:r>
      <w:r w:rsidR="00820745">
        <w:rPr>
          <w:lang w:val="en-US" w:eastAsia="ja-JP" w:bidi="hi-IN"/>
        </w:rPr>
        <w:t>t was already agreed that performance requirements for HST-SFN will be defined for Rank 2 operation mode which means that required SNR point will be rather high</w:t>
      </w:r>
      <w:r w:rsidR="00C40CB9">
        <w:rPr>
          <w:lang w:val="en-US" w:eastAsia="ja-JP" w:bidi="hi-IN"/>
        </w:rPr>
        <w:t>. H</w:t>
      </w:r>
      <w:r w:rsidR="00820745">
        <w:rPr>
          <w:lang w:val="en-US" w:eastAsia="ja-JP" w:bidi="hi-IN"/>
        </w:rPr>
        <w:t>ence</w:t>
      </w:r>
      <w:r w:rsidR="00C40CB9">
        <w:rPr>
          <w:lang w:val="en-US" w:eastAsia="ja-JP" w:bidi="hi-IN"/>
        </w:rPr>
        <w:t>,</w:t>
      </w:r>
      <w:r w:rsidR="00820745">
        <w:rPr>
          <w:lang w:val="en-US" w:eastAsia="ja-JP" w:bidi="hi-IN"/>
        </w:rPr>
        <w:t xml:space="preserve"> frequency estimation error will be negligible. In Figure 4 we present performance comparison for HST-SFN scenarios with two different max Doppler frequencies </w:t>
      </w:r>
      <w:r w:rsidR="00F9557A">
        <w:rPr>
          <w:lang w:val="en-US" w:eastAsia="ja-JP" w:bidi="hi-IN"/>
        </w:rPr>
        <w:t>851</w:t>
      </w:r>
      <w:r w:rsidR="00820745">
        <w:rPr>
          <w:lang w:val="en-US" w:eastAsia="ja-JP" w:bidi="hi-IN"/>
        </w:rPr>
        <w:t xml:space="preserve"> and 87</w:t>
      </w:r>
      <w:r w:rsidR="00F9557A">
        <w:rPr>
          <w:lang w:val="en-US" w:eastAsia="ja-JP" w:bidi="hi-IN"/>
        </w:rPr>
        <w:t>0</w:t>
      </w:r>
      <w:r w:rsidR="00820745">
        <w:rPr>
          <w:lang w:val="en-US" w:eastAsia="ja-JP" w:bidi="hi-IN"/>
        </w:rPr>
        <w:t xml:space="preserve"> 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2F24" w:rsidRPr="008C7219" w14:paraId="44975B2B" w14:textId="77777777" w:rsidTr="00362F24">
        <w:tc>
          <w:tcPr>
            <w:tcW w:w="9629" w:type="dxa"/>
            <w:shd w:val="clear" w:color="auto" w:fill="auto"/>
            <w:vAlign w:val="center"/>
          </w:tcPr>
          <w:p w14:paraId="6455A492" w14:textId="6B4F2041" w:rsidR="00362F24" w:rsidRPr="008C7219" w:rsidRDefault="0038028D" w:rsidP="00362F24">
            <w:pPr>
              <w:spacing w:line="280" w:lineRule="atLeast"/>
              <w:jc w:val="center"/>
              <w:rPr>
                <w:highlight w:val="yellow"/>
                <w:lang w:val="en-US" w:eastAsia="ja-JP" w:bidi="hi-IN"/>
              </w:rPr>
            </w:pPr>
            <w:r w:rsidRPr="0038028D">
              <w:rPr>
                <w:noProof/>
                <w:lang w:val="en-US" w:eastAsia="ja-JP" w:bidi="hi-IN"/>
              </w:rPr>
              <w:drawing>
                <wp:inline distT="0" distB="0" distL="0" distR="0" wp14:anchorId="31AA8319" wp14:editId="44FD5ADD">
                  <wp:extent cx="3121117" cy="2340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1117" cy="2340000"/>
                          </a:xfrm>
                          <a:prstGeom prst="rect">
                            <a:avLst/>
                          </a:prstGeom>
                          <a:noFill/>
                          <a:ln>
                            <a:noFill/>
                          </a:ln>
                        </pic:spPr>
                      </pic:pic>
                    </a:graphicData>
                  </a:graphic>
                </wp:inline>
              </w:drawing>
            </w:r>
          </w:p>
        </w:tc>
      </w:tr>
      <w:tr w:rsidR="00820745" w:rsidRPr="00871E0B" w14:paraId="49D86E9A" w14:textId="77777777" w:rsidTr="00362F24">
        <w:tc>
          <w:tcPr>
            <w:tcW w:w="9629" w:type="dxa"/>
            <w:shd w:val="clear" w:color="auto" w:fill="auto"/>
          </w:tcPr>
          <w:p w14:paraId="7D914A32" w14:textId="3BBB4673" w:rsidR="00820745" w:rsidRPr="00871E0B" w:rsidRDefault="00820745" w:rsidP="002116DD">
            <w:pPr>
              <w:spacing w:line="280" w:lineRule="atLeast"/>
              <w:jc w:val="center"/>
              <w:rPr>
                <w:lang w:val="en-US" w:eastAsia="ja-JP" w:bidi="hi-IN"/>
              </w:rPr>
            </w:pPr>
            <w:r w:rsidRPr="00197F5B">
              <w:rPr>
                <w:b/>
                <w:sz w:val="16"/>
                <w:lang w:val="en-US" w:eastAsia="ja-JP" w:bidi="hi-IN"/>
              </w:rPr>
              <w:t xml:space="preserve">Figure </w:t>
            </w:r>
            <w:r w:rsidR="00362F24">
              <w:rPr>
                <w:b/>
                <w:sz w:val="16"/>
                <w:lang w:val="en-US" w:eastAsia="ja-JP" w:bidi="hi-IN"/>
              </w:rPr>
              <w:t>1</w:t>
            </w:r>
            <w:r w:rsidRPr="00197F5B">
              <w:rPr>
                <w:b/>
                <w:sz w:val="16"/>
                <w:lang w:val="en-US" w:eastAsia="ja-JP" w:bidi="hi-IN"/>
              </w:rPr>
              <w:t>. Demodulation performance comparison</w:t>
            </w:r>
            <w:r>
              <w:rPr>
                <w:b/>
                <w:sz w:val="16"/>
                <w:lang w:val="en-US" w:eastAsia="ja-JP" w:bidi="hi-IN"/>
              </w:rPr>
              <w:t xml:space="preserve"> of scenarios </w:t>
            </w:r>
            <w:r w:rsidR="00362F24">
              <w:rPr>
                <w:b/>
                <w:sz w:val="16"/>
                <w:lang w:val="en-US" w:eastAsia="ja-JP" w:bidi="hi-IN"/>
              </w:rPr>
              <w:t>which consider 0.1 PPM frequency error and do not</w:t>
            </w:r>
          </w:p>
        </w:tc>
      </w:tr>
    </w:tbl>
    <w:p w14:paraId="0F17EF54" w14:textId="01B8F13C" w:rsidR="00820745" w:rsidRDefault="00820745" w:rsidP="00820745">
      <w:pPr>
        <w:rPr>
          <w:lang w:val="en-US" w:eastAsia="ja-JP" w:bidi="hi-IN"/>
        </w:rPr>
      </w:pPr>
      <w:r>
        <w:rPr>
          <w:lang w:val="en-US" w:eastAsia="ja-JP" w:bidi="hi-IN"/>
        </w:rPr>
        <w:t>It can be observed that due to negligible error in frequency offset estimation frequency tracking algorithm can properly handle frequency jump in HST-SFN scenario with 87</w:t>
      </w:r>
      <w:r w:rsidR="00F9557A">
        <w:rPr>
          <w:lang w:val="en-US" w:eastAsia="ja-JP" w:bidi="hi-IN"/>
        </w:rPr>
        <w:t>0 Hz</w:t>
      </w:r>
      <w:r>
        <w:rPr>
          <w:lang w:val="en-US" w:eastAsia="ja-JP" w:bidi="hi-IN"/>
        </w:rPr>
        <w:t xml:space="preserve"> Doppler frequencies. In this case we think that RAN4 should not </w:t>
      </w:r>
      <w:r w:rsidR="00F9557A">
        <w:rPr>
          <w:lang w:val="en-US" w:eastAsia="ja-JP" w:bidi="hi-IN"/>
        </w:rPr>
        <w:t>consider</w:t>
      </w:r>
      <w:r>
        <w:rPr>
          <w:lang w:val="en-US" w:eastAsia="ja-JP" w:bidi="hi-IN"/>
        </w:rPr>
        <w:t xml:space="preserve"> frequency estimation error in max supported Doppler frequency determination.</w:t>
      </w:r>
    </w:p>
    <w:p w14:paraId="722C3AEB" w14:textId="02CF1E3B" w:rsidR="00820745" w:rsidRPr="00820745" w:rsidRDefault="00820745" w:rsidP="0067056E">
      <w:pPr>
        <w:pStyle w:val="Proposal"/>
        <w:rPr>
          <w:lang w:val="en-US"/>
        </w:rPr>
      </w:pPr>
      <w:r w:rsidRPr="00AE6D16">
        <w:t>Proposal #</w:t>
      </w:r>
      <w:r w:rsidR="00F9557A">
        <w:t>1</w:t>
      </w:r>
      <w:r w:rsidRPr="00AE6D16">
        <w:t>:</w:t>
      </w:r>
      <w:r w:rsidRPr="00AE6D16">
        <w:tab/>
      </w:r>
      <w:r w:rsidRPr="002A4F9F">
        <w:t xml:space="preserve">Do not </w:t>
      </w:r>
      <w:r w:rsidR="00F9557A" w:rsidRPr="002A4F9F">
        <w:t>consider</w:t>
      </w:r>
      <w:r w:rsidRPr="002A4F9F">
        <w:t xml:space="preserve"> 0.1 ppm frequency estimation error </w:t>
      </w:r>
      <w:r w:rsidR="00AC3E60">
        <w:t>for</w:t>
      </w:r>
      <w:r w:rsidRPr="002A4F9F">
        <w:t xml:space="preserve"> max supported Doppler frequency determination</w:t>
      </w:r>
      <w:r w:rsidR="00F9557A" w:rsidRPr="002A4F9F">
        <w:t xml:space="preserve"> for 15 kHz SCS scenario</w:t>
      </w:r>
      <w:r w:rsidRPr="002A4F9F">
        <w:rPr>
          <w:lang w:val="en-US"/>
        </w:rPr>
        <w:t>.</w:t>
      </w:r>
    </w:p>
    <w:p w14:paraId="120266A5" w14:textId="034BE8F7" w:rsidR="00820745" w:rsidRDefault="00C01A8C" w:rsidP="00820745">
      <w:pPr>
        <w:pStyle w:val="Heading3"/>
      </w:pPr>
      <w:r>
        <w:lastRenderedPageBreak/>
        <w:t>Impact of receive signals from farthest RRHs on max supported Doppler frequency.</w:t>
      </w:r>
    </w:p>
    <w:p w14:paraId="379144F0" w14:textId="4DD85D8E" w:rsidR="00F9557A" w:rsidRDefault="00F9557A" w:rsidP="00F9557A">
      <w:pPr>
        <w:rPr>
          <w:lang w:val="en-US" w:eastAsia="ja-JP" w:bidi="hi-IN"/>
        </w:rPr>
      </w:pPr>
      <w:r w:rsidRPr="00F9557A">
        <w:rPr>
          <w:lang w:val="en-US" w:eastAsia="ja-JP" w:bidi="hi-IN"/>
        </w:rPr>
        <w:t>In case of 30</w:t>
      </w:r>
      <w:r w:rsidR="009305CD">
        <w:rPr>
          <w:lang w:val="en-US" w:eastAsia="ja-JP" w:bidi="hi-IN"/>
        </w:rPr>
        <w:t xml:space="preserve"> </w:t>
      </w:r>
      <w:r w:rsidRPr="00F9557A">
        <w:rPr>
          <w:lang w:val="en-US" w:eastAsia="ja-JP" w:bidi="hi-IN"/>
        </w:rPr>
        <w:t xml:space="preserve">kHz </w:t>
      </w:r>
      <w:r w:rsidR="009305CD">
        <w:rPr>
          <w:lang w:val="en-US" w:eastAsia="ja-JP" w:bidi="hi-IN"/>
        </w:rPr>
        <w:t xml:space="preserve">SCS </w:t>
      </w:r>
      <w:r w:rsidRPr="00F9557A">
        <w:rPr>
          <w:lang w:val="en-US" w:eastAsia="ja-JP" w:bidi="hi-IN"/>
        </w:rPr>
        <w:t>under HST-SFN</w:t>
      </w:r>
      <w:r w:rsidR="008B43B0">
        <w:rPr>
          <w:lang w:val="en-US" w:eastAsia="ja-JP" w:bidi="hi-IN"/>
        </w:rPr>
        <w:t xml:space="preserve"> scenario the receive signals from the farthest RRHs have relative time offset which can exceed CP length and in result produce inter-symbols interference. To reduce negative impact of </w:t>
      </w:r>
      <w:r w:rsidR="0071388E">
        <w:rPr>
          <w:lang w:val="en-US" w:eastAsia="ja-JP" w:bidi="hi-IN"/>
        </w:rPr>
        <w:t>the interference</w:t>
      </w:r>
      <w:r w:rsidR="008B43B0">
        <w:rPr>
          <w:lang w:val="en-US" w:eastAsia="ja-JP" w:bidi="hi-IN"/>
        </w:rPr>
        <w:t xml:space="preserve"> signals it was proposed to reduce max Doppler frequency from 1667 Hz to 1500 Hz.</w:t>
      </w:r>
      <w:r w:rsidR="0071388E">
        <w:rPr>
          <w:lang w:val="en-US" w:eastAsia="ja-JP" w:bidi="hi-IN"/>
        </w:rPr>
        <w:t xml:space="preserve"> </w:t>
      </w:r>
    </w:p>
    <w:p w14:paraId="0089FC69" w14:textId="34358132" w:rsidR="0071388E" w:rsidRDefault="0071388E" w:rsidP="00F9557A">
      <w:pPr>
        <w:rPr>
          <w:lang w:val="en-US" w:eastAsia="ja-JP" w:bidi="hi-IN"/>
        </w:rPr>
      </w:pPr>
      <w:r>
        <w:rPr>
          <w:lang w:val="en-US" w:eastAsia="ja-JP" w:bidi="hi-IN"/>
        </w:rPr>
        <w:t xml:space="preserve">Same time the </w:t>
      </w:r>
      <w:r w:rsidR="00682A56">
        <w:rPr>
          <w:lang w:val="en-US" w:eastAsia="ja-JP" w:bidi="hi-IN"/>
        </w:rPr>
        <w:t xml:space="preserve">overall impact of interference signals on </w:t>
      </w:r>
      <w:r w:rsidR="00F26F41">
        <w:rPr>
          <w:lang w:val="en-US" w:eastAsia="ja-JP" w:bidi="hi-IN"/>
        </w:rPr>
        <w:t xml:space="preserve">the </w:t>
      </w:r>
      <w:r w:rsidR="00682A56">
        <w:rPr>
          <w:lang w:val="en-US" w:eastAsia="ja-JP" w:bidi="hi-IN"/>
        </w:rPr>
        <w:t xml:space="preserve">demodulation performance is negligible since the relative power of this signals is rather low. In the Figure 2 we present relative delay and relative power trajectories for HST-SFN channel model.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682A56" w:rsidRPr="008C7219" w14:paraId="6F94AA10" w14:textId="77777777" w:rsidTr="00362F24">
        <w:tc>
          <w:tcPr>
            <w:tcW w:w="4814" w:type="dxa"/>
            <w:shd w:val="clear" w:color="auto" w:fill="auto"/>
          </w:tcPr>
          <w:p w14:paraId="48FE615E" w14:textId="1BCCCEE8" w:rsidR="00682A56" w:rsidRPr="008C7219" w:rsidRDefault="00682A56" w:rsidP="002116DD">
            <w:pPr>
              <w:spacing w:line="280" w:lineRule="atLeast"/>
              <w:rPr>
                <w:highlight w:val="yellow"/>
                <w:lang w:val="en-US" w:eastAsia="ja-JP" w:bidi="hi-IN"/>
              </w:rPr>
            </w:pPr>
            <w:r w:rsidRPr="00362F24">
              <w:rPr>
                <w:noProof/>
                <w:lang w:val="en-US" w:eastAsia="ja-JP" w:bidi="hi-IN"/>
              </w:rPr>
              <w:drawing>
                <wp:inline distT="0" distB="0" distL="0" distR="0" wp14:anchorId="261CC30A" wp14:editId="4499333F">
                  <wp:extent cx="2880114"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c>
          <w:tcPr>
            <w:tcW w:w="4815" w:type="dxa"/>
            <w:shd w:val="clear" w:color="auto" w:fill="auto"/>
          </w:tcPr>
          <w:p w14:paraId="61EA2B86" w14:textId="50E46B79" w:rsidR="00682A56" w:rsidRPr="008C7219" w:rsidRDefault="00682A56" w:rsidP="002116DD">
            <w:pPr>
              <w:spacing w:line="280" w:lineRule="atLeast"/>
              <w:rPr>
                <w:highlight w:val="yellow"/>
                <w:lang w:val="en-US" w:eastAsia="ja-JP" w:bidi="hi-IN"/>
              </w:rPr>
            </w:pPr>
            <w:r w:rsidRPr="00362F24">
              <w:rPr>
                <w:noProof/>
                <w:lang w:val="en-US" w:eastAsia="ja-JP" w:bidi="hi-IN"/>
              </w:rPr>
              <w:drawing>
                <wp:inline distT="0" distB="0" distL="0" distR="0" wp14:anchorId="19447684" wp14:editId="09535DCE">
                  <wp:extent cx="2880114"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682A56" w:rsidRPr="00871E0B" w14:paraId="6BF973B7" w14:textId="77777777" w:rsidTr="00362F24">
        <w:tc>
          <w:tcPr>
            <w:tcW w:w="9629" w:type="dxa"/>
            <w:gridSpan w:val="2"/>
            <w:shd w:val="clear" w:color="auto" w:fill="auto"/>
          </w:tcPr>
          <w:p w14:paraId="354D27B7" w14:textId="6AFB0F07" w:rsidR="00682A56" w:rsidRPr="00871E0B" w:rsidRDefault="00682A56" w:rsidP="002116DD">
            <w:pPr>
              <w:spacing w:line="280" w:lineRule="atLeast"/>
              <w:jc w:val="center"/>
              <w:rPr>
                <w:lang w:val="en-US" w:eastAsia="ja-JP" w:bidi="hi-IN"/>
              </w:rPr>
            </w:pPr>
            <w:r w:rsidRPr="00197F5B">
              <w:rPr>
                <w:b/>
                <w:sz w:val="16"/>
                <w:lang w:val="en-US" w:eastAsia="ja-JP" w:bidi="hi-IN"/>
              </w:rPr>
              <w:t xml:space="preserve">Figure </w:t>
            </w:r>
            <w:r>
              <w:rPr>
                <w:b/>
                <w:sz w:val="16"/>
                <w:lang w:val="en-US" w:eastAsia="ja-JP" w:bidi="hi-IN"/>
              </w:rPr>
              <w:t>4</w:t>
            </w:r>
            <w:r w:rsidRPr="00197F5B">
              <w:rPr>
                <w:b/>
                <w:sz w:val="16"/>
                <w:lang w:val="en-US" w:eastAsia="ja-JP" w:bidi="hi-IN"/>
              </w:rPr>
              <w:t xml:space="preserve">. </w:t>
            </w:r>
            <w:r w:rsidR="00362F24">
              <w:rPr>
                <w:b/>
                <w:sz w:val="16"/>
                <w:lang w:val="en-US" w:eastAsia="ja-JP" w:bidi="hi-IN"/>
              </w:rPr>
              <w:t xml:space="preserve">Relative power and delay level trajectories for HST-SFN channel model </w:t>
            </w:r>
          </w:p>
        </w:tc>
      </w:tr>
    </w:tbl>
    <w:p w14:paraId="558615B8" w14:textId="77777777" w:rsidR="0067056E" w:rsidRDefault="00362F24" w:rsidP="00F9557A">
      <w:pPr>
        <w:rPr>
          <w:i/>
          <w:lang w:val="en-US" w:eastAsia="ja-JP" w:bidi="hi-IN"/>
        </w:rPr>
      </w:pPr>
      <w:r w:rsidRPr="008C7219">
        <w:rPr>
          <w:b/>
          <w:lang w:val="en-US" w:eastAsia="ja-JP" w:bidi="hi-IN"/>
        </w:rPr>
        <w:t>Observation #2:</w:t>
      </w:r>
      <w:r w:rsidRPr="008C7219">
        <w:rPr>
          <w:lang w:val="en-US" w:eastAsia="ja-JP" w:bidi="hi-IN"/>
        </w:rPr>
        <w:t xml:space="preserve"> </w:t>
      </w:r>
      <w:r>
        <w:rPr>
          <w:i/>
          <w:lang w:val="en-US" w:eastAsia="ja-JP" w:bidi="hi-IN"/>
        </w:rPr>
        <w:t>T</w:t>
      </w:r>
      <w:r w:rsidRPr="00362F24">
        <w:rPr>
          <w:i/>
          <w:lang w:val="en-US" w:eastAsia="ja-JP" w:bidi="hi-IN"/>
        </w:rPr>
        <w:t>he power of interference signals is less than power of signals from nearest RRHs at least on 9 dB</w:t>
      </w:r>
      <w:r>
        <w:rPr>
          <w:i/>
          <w:lang w:val="en-US" w:eastAsia="ja-JP" w:bidi="hi-IN"/>
        </w:rPr>
        <w:t>.</w:t>
      </w:r>
    </w:p>
    <w:p w14:paraId="27F6FAC0" w14:textId="307ACED3" w:rsidR="00682A56" w:rsidRPr="0067056E" w:rsidRDefault="008B3166" w:rsidP="00F9557A">
      <w:pPr>
        <w:rPr>
          <w:i/>
          <w:lang w:val="en-US" w:eastAsia="ja-JP" w:bidi="hi-IN"/>
        </w:rPr>
      </w:pPr>
      <w:r>
        <w:rPr>
          <w:lang w:eastAsia="ja-JP" w:bidi="hi-IN"/>
        </w:rPr>
        <w:br/>
        <w:t xml:space="preserve">Since the power difference </w:t>
      </w:r>
      <w:r w:rsidR="00362F24">
        <w:rPr>
          <w:lang w:eastAsia="ja-JP" w:bidi="hi-IN"/>
        </w:rPr>
        <w:t xml:space="preserve">between signals from nearest and farthest RRHs </w:t>
      </w:r>
      <w:r>
        <w:rPr>
          <w:lang w:eastAsia="ja-JP" w:bidi="hi-IN"/>
        </w:rPr>
        <w:t xml:space="preserve">is rather </w:t>
      </w:r>
      <w:r w:rsidR="00362F24">
        <w:rPr>
          <w:lang w:eastAsia="ja-JP" w:bidi="hi-IN"/>
        </w:rPr>
        <w:t>high,</w:t>
      </w:r>
      <w:r>
        <w:rPr>
          <w:lang w:eastAsia="ja-JP" w:bidi="hi-IN"/>
        </w:rPr>
        <w:t xml:space="preserve"> we can</w:t>
      </w:r>
      <w:r w:rsidRPr="008B3166">
        <w:rPr>
          <w:lang w:val="en-US" w:eastAsia="ja-JP" w:bidi="hi-IN"/>
        </w:rPr>
        <w:t xml:space="preserve"> </w:t>
      </w:r>
      <w:r w:rsidR="00D20D7E">
        <w:rPr>
          <w:lang w:val="en-US" w:eastAsia="ja-JP" w:bidi="hi-IN"/>
        </w:rPr>
        <w:t xml:space="preserve">almost </w:t>
      </w:r>
      <w:r w:rsidR="00362F24">
        <w:rPr>
          <w:lang w:val="en-US" w:eastAsia="ja-JP" w:bidi="hi-IN"/>
        </w:rPr>
        <w:t>ignore</w:t>
      </w:r>
      <w:r w:rsidR="00D20D7E">
        <w:rPr>
          <w:lang w:val="en-US" w:eastAsia="ja-JP" w:bidi="hi-IN"/>
        </w:rPr>
        <w:t xml:space="preserve"> the</w:t>
      </w:r>
      <w:r w:rsidR="00362F24">
        <w:rPr>
          <w:lang w:val="en-US" w:eastAsia="ja-JP" w:bidi="hi-IN"/>
        </w:rPr>
        <w:t xml:space="preserve"> </w:t>
      </w:r>
      <w:r>
        <w:rPr>
          <w:lang w:eastAsia="ja-JP" w:bidi="hi-IN"/>
        </w:rPr>
        <w:t>i</w:t>
      </w:r>
      <w:r w:rsidRPr="008B3166">
        <w:rPr>
          <w:lang w:eastAsia="ja-JP" w:bidi="hi-IN"/>
        </w:rPr>
        <w:t xml:space="preserve">mpact </w:t>
      </w:r>
      <w:r>
        <w:rPr>
          <w:lang w:eastAsia="ja-JP" w:bidi="hi-IN"/>
        </w:rPr>
        <w:t xml:space="preserve">of interference signals on </w:t>
      </w:r>
      <w:r w:rsidRPr="008B3166">
        <w:rPr>
          <w:lang w:eastAsia="ja-JP" w:bidi="hi-IN"/>
        </w:rPr>
        <w:t>max supported Doppler frequency</w:t>
      </w:r>
      <w:r w:rsidR="00682A56">
        <w:rPr>
          <w:lang w:eastAsia="ja-JP" w:bidi="hi-IN"/>
        </w:rPr>
        <w:t xml:space="preserve"> </w:t>
      </w:r>
      <w:r>
        <w:rPr>
          <w:lang w:eastAsia="ja-JP" w:bidi="hi-IN"/>
        </w:rPr>
        <w:t>determination</w:t>
      </w:r>
      <w:r w:rsidR="00362F24">
        <w:rPr>
          <w:lang w:eastAsia="ja-JP" w:bidi="hi-IN"/>
        </w:rPr>
        <w:t>.</w:t>
      </w:r>
      <w:r>
        <w:rPr>
          <w:lang w:eastAsia="ja-JP" w:bidi="hi-IN"/>
        </w:rPr>
        <w:t xml:space="preserve"> </w:t>
      </w:r>
      <w:r w:rsidR="00362F24">
        <w:rPr>
          <w:lang w:eastAsia="ja-JP" w:bidi="hi-IN"/>
        </w:rPr>
        <w:t xml:space="preserve">To prove this in the Figure 3 we present demodulation performance comparison of scenarios </w:t>
      </w:r>
      <w:r w:rsidR="00D20D7E">
        <w:rPr>
          <w:lang w:eastAsia="ja-JP" w:bidi="hi-IN"/>
        </w:rPr>
        <w:t xml:space="preserve">with and without </w:t>
      </w:r>
      <w:r w:rsidR="00362F24">
        <w:rPr>
          <w:lang w:eastAsia="ja-JP" w:bidi="hi-IN"/>
        </w:rPr>
        <w:t xml:space="preserve">interference signals </w:t>
      </w:r>
      <w:r w:rsidR="00D20D7E">
        <w:rPr>
          <w:lang w:eastAsia="ja-JP" w:bidi="hi-IN"/>
        </w:rPr>
        <w:t xml:space="preserve">impact (i.e. </w:t>
      </w:r>
      <w:r w:rsidR="00362F24">
        <w:rPr>
          <w:lang w:eastAsia="ja-JP" w:bidi="hi-IN"/>
        </w:rPr>
        <w:t>1500 Hz and 1667 Hz max Doppler frequency respectively</w:t>
      </w:r>
      <w:r w:rsidR="00D20D7E">
        <w:rPr>
          <w:lang w:eastAsia="ja-JP" w:bidi="hi-IN"/>
        </w:rPr>
        <w:t>)</w:t>
      </w:r>
      <w:r w:rsidR="00362F24">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2F24" w:rsidRPr="008C7219" w14:paraId="28CCA712" w14:textId="77777777" w:rsidTr="00362F24">
        <w:tc>
          <w:tcPr>
            <w:tcW w:w="9629" w:type="dxa"/>
            <w:shd w:val="clear" w:color="auto" w:fill="auto"/>
            <w:vAlign w:val="center"/>
          </w:tcPr>
          <w:p w14:paraId="75751C54" w14:textId="04143E3F" w:rsidR="00362F24" w:rsidRPr="008C7219" w:rsidRDefault="0038028D" w:rsidP="00362F24">
            <w:pPr>
              <w:spacing w:line="280" w:lineRule="atLeast"/>
              <w:jc w:val="center"/>
              <w:rPr>
                <w:highlight w:val="yellow"/>
                <w:lang w:val="en-US" w:eastAsia="ja-JP" w:bidi="hi-IN"/>
              </w:rPr>
            </w:pPr>
            <w:r w:rsidRPr="0038028D">
              <w:rPr>
                <w:noProof/>
                <w:lang w:val="en-US" w:eastAsia="ja-JP" w:bidi="hi-IN"/>
              </w:rPr>
              <w:drawing>
                <wp:inline distT="0" distB="0" distL="0" distR="0" wp14:anchorId="29455013" wp14:editId="3DF6ACD6">
                  <wp:extent cx="3121119" cy="234000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21119" cy="2340000"/>
                          </a:xfrm>
                          <a:prstGeom prst="rect">
                            <a:avLst/>
                          </a:prstGeom>
                          <a:noFill/>
                          <a:ln>
                            <a:noFill/>
                          </a:ln>
                        </pic:spPr>
                      </pic:pic>
                    </a:graphicData>
                  </a:graphic>
                </wp:inline>
              </w:drawing>
            </w:r>
          </w:p>
        </w:tc>
      </w:tr>
      <w:tr w:rsidR="00362F24" w:rsidRPr="00871E0B" w14:paraId="762A656D" w14:textId="77777777" w:rsidTr="00362F24">
        <w:tc>
          <w:tcPr>
            <w:tcW w:w="9629" w:type="dxa"/>
            <w:shd w:val="clear" w:color="auto" w:fill="auto"/>
          </w:tcPr>
          <w:p w14:paraId="4E322E63" w14:textId="5B251CA5" w:rsidR="00362F24" w:rsidRPr="00871E0B" w:rsidRDefault="00362F24" w:rsidP="002116DD">
            <w:pPr>
              <w:spacing w:line="280" w:lineRule="atLeast"/>
              <w:jc w:val="center"/>
              <w:rPr>
                <w:lang w:val="en-US" w:eastAsia="ja-JP" w:bidi="hi-IN"/>
              </w:rPr>
            </w:pPr>
            <w:r w:rsidRPr="00197F5B">
              <w:rPr>
                <w:b/>
                <w:sz w:val="16"/>
                <w:lang w:val="en-US" w:eastAsia="ja-JP" w:bidi="hi-IN"/>
              </w:rPr>
              <w:t xml:space="preserve">Figure </w:t>
            </w:r>
            <w:r>
              <w:rPr>
                <w:b/>
                <w:sz w:val="16"/>
                <w:lang w:val="en-US" w:eastAsia="ja-JP" w:bidi="hi-IN"/>
              </w:rPr>
              <w:t>3</w:t>
            </w:r>
            <w:r w:rsidRPr="00197F5B">
              <w:rPr>
                <w:b/>
                <w:sz w:val="16"/>
                <w:lang w:val="en-US" w:eastAsia="ja-JP" w:bidi="hi-IN"/>
              </w:rPr>
              <w:t>. Demodulation performance comparison</w:t>
            </w:r>
            <w:r>
              <w:rPr>
                <w:b/>
                <w:sz w:val="16"/>
                <w:lang w:val="en-US" w:eastAsia="ja-JP" w:bidi="hi-IN"/>
              </w:rPr>
              <w:t xml:space="preserve"> of scenarios which consider interference signals impact and do not</w:t>
            </w:r>
          </w:p>
        </w:tc>
      </w:tr>
    </w:tbl>
    <w:p w14:paraId="212894A7" w14:textId="39A7B1DE" w:rsidR="00362F24" w:rsidRPr="00362F24" w:rsidRDefault="00362F24" w:rsidP="00362F24">
      <w:pPr>
        <w:rPr>
          <w:i/>
          <w:lang w:val="en-US" w:eastAsia="ja-JP" w:bidi="hi-IN"/>
        </w:rPr>
      </w:pPr>
      <w:r w:rsidRPr="008C7219">
        <w:rPr>
          <w:b/>
          <w:lang w:val="en-US" w:eastAsia="ja-JP" w:bidi="hi-IN"/>
        </w:rPr>
        <w:t>Observation #</w:t>
      </w:r>
      <w:r w:rsidR="00D96C46">
        <w:rPr>
          <w:b/>
          <w:lang w:val="en-US" w:eastAsia="ja-JP" w:bidi="hi-IN"/>
        </w:rPr>
        <w:t>3</w:t>
      </w:r>
      <w:r w:rsidRPr="008C7219">
        <w:rPr>
          <w:b/>
          <w:lang w:val="en-US" w:eastAsia="ja-JP" w:bidi="hi-IN"/>
        </w:rPr>
        <w:t>:</w:t>
      </w:r>
      <w:r w:rsidRPr="008C7219">
        <w:rPr>
          <w:lang w:val="en-US" w:eastAsia="ja-JP" w:bidi="hi-IN"/>
        </w:rPr>
        <w:t xml:space="preserve"> </w:t>
      </w:r>
      <w:r>
        <w:rPr>
          <w:i/>
          <w:lang w:val="en-US" w:eastAsia="ja-JP" w:bidi="hi-IN"/>
        </w:rPr>
        <w:t xml:space="preserve">Demodulation performance of scenarios with 1667 Hz and reduced 1500 Hz max Doppler frequency is </w:t>
      </w:r>
      <w:r w:rsidR="00D20D7E">
        <w:rPr>
          <w:i/>
          <w:lang w:val="en-US" w:eastAsia="ja-JP" w:bidi="hi-IN"/>
        </w:rPr>
        <w:t xml:space="preserve">almost </w:t>
      </w:r>
      <w:r>
        <w:rPr>
          <w:i/>
          <w:lang w:val="en-US" w:eastAsia="ja-JP" w:bidi="hi-IN"/>
        </w:rPr>
        <w:t>same</w:t>
      </w:r>
      <w:r w:rsidRPr="008C7219">
        <w:rPr>
          <w:i/>
          <w:lang w:val="en-US" w:eastAsia="ja-JP" w:bidi="hi-IN"/>
        </w:rPr>
        <w:t>.</w:t>
      </w:r>
      <w:r>
        <w:rPr>
          <w:i/>
          <w:lang w:val="en-US" w:eastAsia="ja-JP" w:bidi="hi-IN"/>
        </w:rPr>
        <w:t xml:space="preserve"> </w:t>
      </w:r>
    </w:p>
    <w:p w14:paraId="179ADC10" w14:textId="49327266" w:rsidR="00362F24" w:rsidRDefault="00362F24" w:rsidP="0067056E">
      <w:pPr>
        <w:pStyle w:val="Proposal"/>
        <w:rPr>
          <w:lang w:val="en-US"/>
        </w:rPr>
      </w:pPr>
      <w:r w:rsidRPr="002A4F9F">
        <w:t>Proposal #</w:t>
      </w:r>
      <w:r w:rsidR="00D96C46" w:rsidRPr="002A4F9F">
        <w:t>2</w:t>
      </w:r>
      <w:r w:rsidRPr="002A4F9F">
        <w:t>:</w:t>
      </w:r>
      <w:r w:rsidRPr="002A4F9F">
        <w:tab/>
        <w:t xml:space="preserve">Do not consider impact </w:t>
      </w:r>
      <w:r w:rsidR="00D96C46" w:rsidRPr="002A4F9F">
        <w:t>of receive signals from farthest RRHs on</w:t>
      </w:r>
      <w:r w:rsidRPr="002A4F9F">
        <w:t xml:space="preserve"> max supported Doppler frequency determination for </w:t>
      </w:r>
      <w:r w:rsidR="00D96C46" w:rsidRPr="002A4F9F">
        <w:t>30</w:t>
      </w:r>
      <w:r w:rsidRPr="002A4F9F">
        <w:t xml:space="preserve"> kHz SCS scenario</w:t>
      </w:r>
      <w:r w:rsidRPr="002A4F9F">
        <w:rPr>
          <w:lang w:val="en-US"/>
        </w:rPr>
        <w:t>.</w:t>
      </w:r>
    </w:p>
    <w:p w14:paraId="31073A21" w14:textId="77777777" w:rsidR="00362F24" w:rsidRDefault="00362F24" w:rsidP="00F9557A">
      <w:pPr>
        <w:rPr>
          <w:lang w:val="en-US" w:eastAsia="ja-JP" w:bidi="hi-IN"/>
        </w:rPr>
      </w:pPr>
    </w:p>
    <w:p w14:paraId="7EF22FB8" w14:textId="4005E795" w:rsidR="00F9557A" w:rsidRDefault="00D96C46" w:rsidP="00F9557A">
      <w:pPr>
        <w:rPr>
          <w:lang w:val="en-US" w:eastAsia="ja-JP" w:bidi="hi-IN"/>
        </w:rPr>
      </w:pPr>
      <w:r>
        <w:rPr>
          <w:lang w:val="en-US" w:eastAsia="ja-JP" w:bidi="hi-IN"/>
        </w:rPr>
        <w:t>To sum up, f</w:t>
      </w:r>
      <w:r w:rsidR="00F9557A">
        <w:rPr>
          <w:lang w:val="en-US" w:eastAsia="ja-JP" w:bidi="hi-IN"/>
        </w:rPr>
        <w:t>or requirement definition we suggest using the highest max Doppler frequencies from the captured options</w:t>
      </w:r>
      <w:r>
        <w:rPr>
          <w:lang w:val="en-US" w:eastAsia="ja-JP" w:bidi="hi-IN"/>
        </w:rPr>
        <w:t xml:space="preserve"> for both SCS.</w:t>
      </w:r>
    </w:p>
    <w:p w14:paraId="2C1D9C28" w14:textId="77777777" w:rsidR="00F9557A" w:rsidRDefault="00F9557A" w:rsidP="00F9557A">
      <w:pPr>
        <w:pStyle w:val="Proposal"/>
      </w:pPr>
      <w:r w:rsidRPr="008C7219">
        <w:lastRenderedPageBreak/>
        <w:t>Proposal #3:</w:t>
      </w:r>
      <w:r w:rsidRPr="008C7219">
        <w:tab/>
      </w:r>
      <w:r>
        <w:t>Use the following max Doppler frequencies for HST-SFN JT requirements:</w:t>
      </w:r>
    </w:p>
    <w:p w14:paraId="06FC7D2E" w14:textId="77777777" w:rsidR="00F9557A" w:rsidRDefault="00F9557A" w:rsidP="00F9557A">
      <w:pPr>
        <w:pStyle w:val="Proposal"/>
        <w:numPr>
          <w:ilvl w:val="0"/>
          <w:numId w:val="24"/>
        </w:numPr>
        <w:rPr>
          <w:lang w:val="en-US"/>
        </w:rPr>
      </w:pPr>
      <w:r>
        <w:rPr>
          <w:lang w:val="en-US"/>
        </w:rPr>
        <w:t>TDD 30 kHz SCS: 1667 Hz</w:t>
      </w:r>
    </w:p>
    <w:p w14:paraId="1F5B0E9A" w14:textId="77777777" w:rsidR="00F9557A" w:rsidRPr="008C7219" w:rsidRDefault="00F9557A" w:rsidP="00F9557A">
      <w:pPr>
        <w:pStyle w:val="Proposal"/>
        <w:numPr>
          <w:ilvl w:val="0"/>
          <w:numId w:val="24"/>
        </w:numPr>
        <w:rPr>
          <w:lang w:val="en-US"/>
        </w:rPr>
      </w:pPr>
      <w:r>
        <w:rPr>
          <w:lang w:val="en-US"/>
        </w:rPr>
        <w:t>FDD 15 kHz SCS: 870 Hz</w:t>
      </w:r>
    </w:p>
    <w:p w14:paraId="14C3D7D0" w14:textId="73EC1AF4" w:rsidR="00655A13" w:rsidRPr="005A0004" w:rsidRDefault="00820745" w:rsidP="00655A13">
      <w:pPr>
        <w:pStyle w:val="Heading2"/>
      </w:pPr>
      <w:r w:rsidRPr="005A0004">
        <w:t>Requirements definition for 350 km/h UE speed</w:t>
      </w:r>
    </w:p>
    <w:p w14:paraId="352D06F6" w14:textId="2AD5280F" w:rsidR="0096211D" w:rsidRDefault="001E6169" w:rsidP="00A77DE1">
      <w:pPr>
        <w:rPr>
          <w:lang w:eastAsia="ja-JP" w:bidi="hi-IN"/>
        </w:rPr>
      </w:pPr>
      <w:r w:rsidRPr="001E6169">
        <w:rPr>
          <w:lang w:eastAsia="ja-JP" w:bidi="hi-IN"/>
        </w:rPr>
        <w:t xml:space="preserve">In the last meeting, one </w:t>
      </w:r>
      <w:r>
        <w:rPr>
          <w:lang w:eastAsia="ja-JP" w:bidi="hi-IN"/>
        </w:rPr>
        <w:t xml:space="preserve">of the </w:t>
      </w:r>
      <w:r w:rsidRPr="001E6169">
        <w:rPr>
          <w:lang w:eastAsia="ja-JP" w:bidi="hi-IN"/>
        </w:rPr>
        <w:t>open issue</w:t>
      </w:r>
      <w:r>
        <w:rPr>
          <w:lang w:eastAsia="ja-JP" w:bidi="hi-IN"/>
        </w:rPr>
        <w:t>s</w:t>
      </w:r>
      <w:r w:rsidRPr="001E6169">
        <w:rPr>
          <w:lang w:eastAsia="ja-JP" w:bidi="hi-IN"/>
        </w:rPr>
        <w:t xml:space="preserve"> was whether to define </w:t>
      </w:r>
      <w:r>
        <w:rPr>
          <w:lang w:eastAsia="ja-JP" w:bidi="hi-IN"/>
        </w:rPr>
        <w:t xml:space="preserve">performance requirements </w:t>
      </w:r>
      <w:r w:rsidRPr="001E6169">
        <w:rPr>
          <w:lang w:eastAsia="ja-JP" w:bidi="hi-IN"/>
        </w:rPr>
        <w:t xml:space="preserve">for 350km/h </w:t>
      </w:r>
      <w:r>
        <w:rPr>
          <w:lang w:eastAsia="ja-JP" w:bidi="hi-IN"/>
        </w:rPr>
        <w:t>U</w:t>
      </w:r>
      <w:r w:rsidR="00E611FA">
        <w:rPr>
          <w:lang w:eastAsia="ja-JP" w:bidi="hi-IN"/>
        </w:rPr>
        <w:t>E</w:t>
      </w:r>
      <w:r>
        <w:rPr>
          <w:lang w:eastAsia="ja-JP" w:bidi="hi-IN"/>
        </w:rPr>
        <w:t xml:space="preserve"> </w:t>
      </w:r>
      <w:r w:rsidRPr="001E6169">
        <w:rPr>
          <w:lang w:eastAsia="ja-JP" w:bidi="hi-IN"/>
        </w:rPr>
        <w:t xml:space="preserve">speed under HST-SFN scenario. </w:t>
      </w:r>
    </w:p>
    <w:p w14:paraId="37057492" w14:textId="77777777" w:rsidR="005A0004" w:rsidRDefault="0096211D" w:rsidP="00A77DE1">
      <w:pPr>
        <w:rPr>
          <w:lang w:val="en-US" w:eastAsia="ja-JP" w:bidi="hi-IN"/>
        </w:rPr>
      </w:pPr>
      <w:r>
        <w:rPr>
          <w:lang w:eastAsia="ja-JP" w:bidi="hi-IN"/>
        </w:rPr>
        <w:t>From functional perspective point of view t</w:t>
      </w:r>
      <w:r w:rsidR="001E6169" w:rsidRPr="001E6169">
        <w:rPr>
          <w:lang w:eastAsia="ja-JP" w:bidi="hi-IN"/>
        </w:rPr>
        <w:t xml:space="preserve">he advanced UE receive processing in HST-SFN does not depend on the speed and will be same for 350 km/h and 500 km/h. </w:t>
      </w:r>
      <w:r>
        <w:rPr>
          <w:lang w:val="en-US" w:eastAsia="ja-JP" w:bidi="hi-IN"/>
        </w:rPr>
        <w:t>From performance perspective point of view scenario with 350 km/h may support higher MCS value than 500 km/h since Doppler frequency is less. Same time the main motivation factor of HST-SFN requirements introduction is functional verification not performance.</w:t>
      </w:r>
      <w:r w:rsidR="00872E6E">
        <w:rPr>
          <w:lang w:val="en-US" w:eastAsia="ja-JP" w:bidi="hi-IN"/>
        </w:rPr>
        <w:t xml:space="preserve"> </w:t>
      </w:r>
    </w:p>
    <w:p w14:paraId="4884F37D" w14:textId="7BDE5858" w:rsidR="00F15843" w:rsidRDefault="00A73241" w:rsidP="00A77DE1">
      <w:pPr>
        <w:rPr>
          <w:lang w:val="en-US" w:eastAsia="ja-JP" w:bidi="hi-IN"/>
        </w:rPr>
      </w:pPr>
      <w:r>
        <w:rPr>
          <w:lang w:val="en-US" w:eastAsia="ja-JP" w:bidi="hi-IN"/>
        </w:rPr>
        <w:t xml:space="preserve">In the </w:t>
      </w:r>
      <w:r w:rsidR="005A0004">
        <w:rPr>
          <w:lang w:val="en-US" w:eastAsia="ja-JP" w:bidi="hi-IN"/>
        </w:rPr>
        <w:t>T</w:t>
      </w:r>
      <w:r>
        <w:rPr>
          <w:lang w:val="en-US" w:eastAsia="ja-JP" w:bidi="hi-IN"/>
        </w:rPr>
        <w:t xml:space="preserve">able 1 </w:t>
      </w:r>
      <w:r w:rsidR="00F807F0">
        <w:rPr>
          <w:lang w:val="en-US" w:eastAsia="ja-JP" w:bidi="hi-IN"/>
        </w:rPr>
        <w:t xml:space="preserve">and Table 2 </w:t>
      </w:r>
      <w:r>
        <w:rPr>
          <w:lang w:val="en-US" w:eastAsia="ja-JP" w:bidi="hi-IN"/>
        </w:rPr>
        <w:t xml:space="preserve">performance comparison of these two scenarios is presented for 15 kHz SCS and for different MCS values. For 500 km/h UE speed max Doppler frequency </w:t>
      </w:r>
      <w:r w:rsidR="005A0004">
        <w:rPr>
          <w:lang w:val="en-US" w:eastAsia="ja-JP" w:bidi="hi-IN"/>
        </w:rPr>
        <w:t xml:space="preserve">was </w:t>
      </w:r>
      <w:r>
        <w:rPr>
          <w:lang w:val="en-US" w:eastAsia="ja-JP" w:bidi="hi-IN"/>
        </w:rPr>
        <w:t>assumed as 870 Hz. For 350 km/h – two options were considered: 609 Hz and 778 Hz. The first one was derived assuming the same Doppler frequency proportion as a speed proportion (</w:t>
      </w:r>
      <m:oMath>
        <m:f>
          <m:fPr>
            <m:ctrlPr>
              <w:rPr>
                <w:rFonts w:ascii="Cambria Math" w:hAnsi="Cambria Math"/>
                <w:i/>
                <w:lang w:val="en-US" w:eastAsia="ja-JP" w:bidi="hi-IN"/>
              </w:rPr>
            </m:ctrlPr>
          </m:fPr>
          <m:num>
            <m:r>
              <w:rPr>
                <w:rFonts w:ascii="Cambria Math" w:hAnsi="Cambria Math"/>
                <w:lang w:val="en-US" w:eastAsia="ja-JP" w:bidi="hi-IN"/>
              </w:rPr>
              <m:t>350</m:t>
            </m:r>
          </m:num>
          <m:den>
            <m:r>
              <w:rPr>
                <w:rFonts w:ascii="Cambria Math" w:hAnsi="Cambria Math"/>
                <w:lang w:val="en-US" w:eastAsia="ja-JP" w:bidi="hi-IN"/>
              </w:rPr>
              <m:t>500</m:t>
            </m:r>
          </m:den>
        </m:f>
        <m:r>
          <w:rPr>
            <w:rFonts w:ascii="Cambria Math" w:hAnsi="Cambria Math"/>
            <w:lang w:val="en-US" w:eastAsia="ja-JP" w:bidi="hi-IN"/>
          </w:rPr>
          <m:t>=</m:t>
        </m:r>
        <m:f>
          <m:fPr>
            <m:ctrlPr>
              <w:rPr>
                <w:rFonts w:ascii="Cambria Math" w:hAnsi="Cambria Math"/>
                <w:i/>
                <w:lang w:val="en-US" w:eastAsia="ja-JP" w:bidi="hi-IN"/>
              </w:rPr>
            </m:ctrlPr>
          </m:fPr>
          <m:num>
            <m:r>
              <w:rPr>
                <w:rFonts w:ascii="Cambria Math" w:hAnsi="Cambria Math"/>
                <w:lang w:val="en-US" w:eastAsia="ja-JP" w:bidi="hi-IN"/>
              </w:rPr>
              <m:t>609</m:t>
            </m:r>
          </m:num>
          <m:den>
            <m:r>
              <w:rPr>
                <w:rFonts w:ascii="Cambria Math" w:hAnsi="Cambria Math"/>
                <w:lang w:val="en-US" w:eastAsia="ja-JP" w:bidi="hi-IN"/>
              </w:rPr>
              <m:t>870</m:t>
            </m:r>
          </m:den>
        </m:f>
      </m:oMath>
      <w:r>
        <w:rPr>
          <w:lang w:val="en-US" w:eastAsia="ja-JP" w:bidi="hi-IN"/>
        </w:rPr>
        <w:t xml:space="preserve">). The second one based on proportion of </w:t>
      </w:r>
      <w:r w:rsidR="005A0004">
        <w:rPr>
          <w:lang w:val="en-US" w:eastAsia="ja-JP" w:bidi="hi-IN"/>
        </w:rPr>
        <w:t xml:space="preserve">LTE </w:t>
      </w:r>
      <w:r>
        <w:rPr>
          <w:lang w:val="en-US" w:eastAsia="ja-JP" w:bidi="hi-IN"/>
        </w:rPr>
        <w:t xml:space="preserve">Doppler frequencies for 500 km/h and 350 km/h </w:t>
      </w:r>
      <w:r w:rsidR="005A0004">
        <w:rPr>
          <w:lang w:val="en-US" w:eastAsia="ja-JP" w:bidi="hi-IN"/>
        </w:rPr>
        <w:t>HST-SFN test cases</w:t>
      </w:r>
      <w:r>
        <w:rPr>
          <w:lang w:val="en-US" w:eastAsia="ja-JP" w:bidi="hi-IN"/>
        </w:rPr>
        <w:t xml:space="preserve"> (</w:t>
      </w:r>
      <m:oMath>
        <m:f>
          <m:fPr>
            <m:ctrlPr>
              <w:rPr>
                <w:rFonts w:ascii="Cambria Math" w:hAnsi="Cambria Math"/>
                <w:i/>
                <w:lang w:val="en-US" w:eastAsia="ja-JP" w:bidi="hi-IN"/>
              </w:rPr>
            </m:ctrlPr>
          </m:fPr>
          <m:num>
            <m:r>
              <w:rPr>
                <w:rFonts w:ascii="Cambria Math" w:hAnsi="Cambria Math"/>
                <w:lang w:val="en-US" w:eastAsia="ja-JP" w:bidi="hi-IN"/>
              </w:rPr>
              <m:t>870</m:t>
            </m:r>
          </m:num>
          <m:den>
            <m:r>
              <w:rPr>
                <w:rFonts w:ascii="Cambria Math" w:hAnsi="Cambria Math"/>
                <w:lang w:val="en-US" w:eastAsia="ja-JP" w:bidi="hi-IN"/>
              </w:rPr>
              <m:t>972</m:t>
            </m:r>
          </m:den>
        </m:f>
        <m:r>
          <w:rPr>
            <w:rFonts w:ascii="Cambria Math" w:hAnsi="Cambria Math"/>
            <w:lang w:val="en-US" w:eastAsia="ja-JP" w:bidi="hi-IN"/>
          </w:rPr>
          <m:t>=</m:t>
        </m:r>
        <m:f>
          <m:fPr>
            <m:ctrlPr>
              <w:rPr>
                <w:rFonts w:ascii="Cambria Math" w:hAnsi="Cambria Math"/>
                <w:i/>
                <w:lang w:val="en-US" w:eastAsia="ja-JP" w:bidi="hi-IN"/>
              </w:rPr>
            </m:ctrlPr>
          </m:fPr>
          <m:num>
            <m:r>
              <w:rPr>
                <w:rFonts w:ascii="Cambria Math" w:hAnsi="Cambria Math"/>
                <w:lang w:val="en-US" w:eastAsia="ja-JP" w:bidi="hi-IN"/>
              </w:rPr>
              <m:t>778</m:t>
            </m:r>
          </m:num>
          <m:den>
            <m:r>
              <w:rPr>
                <w:rFonts w:ascii="Cambria Math" w:hAnsi="Cambria Math"/>
                <w:lang w:val="en-US" w:eastAsia="ja-JP" w:bidi="hi-IN"/>
              </w:rPr>
              <m:t>870</m:t>
            </m:r>
          </m:den>
        </m:f>
      </m:oMath>
      <w:r>
        <w:rPr>
          <w:lang w:val="en-US" w:eastAsia="ja-JP" w:bidi="hi-IN"/>
        </w:rPr>
        <w:t>)</w:t>
      </w:r>
      <w:r w:rsidR="005A0004">
        <w:rPr>
          <w:lang w:val="en-US" w:eastAsia="ja-JP" w:bidi="hi-IN"/>
        </w:rPr>
        <w:t>. The results are presented for 70%@max throughput</w:t>
      </w:r>
      <w:r w:rsidR="00F807F0">
        <w:rPr>
          <w:lang w:val="en-US" w:eastAsia="ja-JP" w:bidi="hi-IN"/>
        </w:rPr>
        <w:t xml:space="preserve"> in the Table 1</w:t>
      </w:r>
      <w:r w:rsidR="005A0004">
        <w:rPr>
          <w:lang w:val="en-US" w:eastAsia="ja-JP" w:bidi="hi-IN"/>
        </w:rPr>
        <w:t>.</w:t>
      </w:r>
      <w:r w:rsidR="00F807F0">
        <w:rPr>
          <w:lang w:val="en-US" w:eastAsia="ja-JP" w:bidi="hi-IN"/>
        </w:rPr>
        <w:t xml:space="preserve"> The Table 2 show max achievable normalized throughput.</w:t>
      </w:r>
      <w:r w:rsidR="005A0004">
        <w:rPr>
          <w:lang w:val="en-US" w:eastAsia="ja-JP" w:bidi="hi-IN"/>
        </w:rPr>
        <w:t xml:space="preserve"> The all throughput curves are presented in Annex B.</w:t>
      </w:r>
    </w:p>
    <w:p w14:paraId="55946E98" w14:textId="5DF8EBB3" w:rsidR="005A0004" w:rsidRDefault="005A0004" w:rsidP="005A0004">
      <w:pPr>
        <w:pStyle w:val="Caption"/>
      </w:pPr>
      <w:r w:rsidRPr="0067056E">
        <w:t xml:space="preserve">Table </w:t>
      </w:r>
      <w:r w:rsidRPr="0067056E">
        <w:fldChar w:fldCharType="begin"/>
      </w:r>
      <w:r w:rsidRPr="0067056E">
        <w:instrText xml:space="preserve"> SEQ Table \* ARABIC </w:instrText>
      </w:r>
      <w:r w:rsidRPr="0067056E">
        <w:fldChar w:fldCharType="separate"/>
      </w:r>
      <w:r w:rsidR="00F807F0">
        <w:rPr>
          <w:noProof/>
        </w:rPr>
        <w:t>1</w:t>
      </w:r>
      <w:r w:rsidRPr="0067056E">
        <w:fldChar w:fldCharType="end"/>
      </w:r>
      <w:r w:rsidRPr="0067056E">
        <w:t>. Demodulation performanc</w:t>
      </w:r>
      <w:r w:rsidR="0067056E" w:rsidRPr="0067056E">
        <w:t xml:space="preserve">e at </w:t>
      </w:r>
      <w:r w:rsidR="0067056E" w:rsidRPr="0067056E">
        <w:rPr>
          <w:lang w:val="en-US" w:eastAsia="ja-JP" w:bidi="hi-IN"/>
        </w:rPr>
        <w:t>70%@</w:t>
      </w:r>
      <w:r w:rsidR="0067056E">
        <w:rPr>
          <w:lang w:val="en-US" w:eastAsia="ja-JP" w:bidi="hi-IN"/>
        </w:rPr>
        <w:t>max throughput for different Doppler frequencies</w:t>
      </w:r>
    </w:p>
    <w:tbl>
      <w:tblPr>
        <w:tblStyle w:val="TableGrid"/>
        <w:tblW w:w="0" w:type="auto"/>
        <w:tblLook w:val="04A0" w:firstRow="1" w:lastRow="0" w:firstColumn="1" w:lastColumn="0" w:noHBand="0" w:noVBand="1"/>
      </w:tblPr>
      <w:tblGrid>
        <w:gridCol w:w="1203"/>
        <w:gridCol w:w="1572"/>
        <w:gridCol w:w="1573"/>
        <w:gridCol w:w="1573"/>
        <w:gridCol w:w="1573"/>
        <w:gridCol w:w="1573"/>
      </w:tblGrid>
      <w:tr w:rsidR="00D22039" w:rsidRPr="0067056E" w14:paraId="1D895B26" w14:textId="77777777" w:rsidTr="00F807F0">
        <w:tc>
          <w:tcPr>
            <w:tcW w:w="1203" w:type="dxa"/>
            <w:shd w:val="clear" w:color="auto" w:fill="B4C6E7" w:themeFill="accent1" w:themeFillTint="66"/>
          </w:tcPr>
          <w:p w14:paraId="0405A8B3" w14:textId="77777777" w:rsidR="00D22039" w:rsidRPr="0067056E" w:rsidRDefault="00D22039" w:rsidP="00A77DE1">
            <w:pPr>
              <w:rPr>
                <w:lang w:val="en-US" w:eastAsia="ja-JP" w:bidi="hi-IN"/>
              </w:rPr>
            </w:pPr>
          </w:p>
        </w:tc>
        <w:tc>
          <w:tcPr>
            <w:tcW w:w="1572" w:type="dxa"/>
            <w:shd w:val="clear" w:color="auto" w:fill="B4C6E7" w:themeFill="accent1" w:themeFillTint="66"/>
            <w:vAlign w:val="center"/>
          </w:tcPr>
          <w:p w14:paraId="6825971E" w14:textId="57C08917" w:rsidR="00D22039" w:rsidRPr="0067056E" w:rsidRDefault="00D22039" w:rsidP="00A73241">
            <w:pPr>
              <w:jc w:val="center"/>
              <w:rPr>
                <w:b/>
                <w:bCs/>
                <w:lang w:val="en-US" w:eastAsia="ja-JP" w:bidi="hi-IN"/>
              </w:rPr>
            </w:pPr>
            <w:r w:rsidRPr="0067056E">
              <w:rPr>
                <w:b/>
                <w:bCs/>
                <w:lang w:val="en-US" w:eastAsia="ja-JP" w:bidi="hi-IN"/>
              </w:rPr>
              <w:t>MCS 13</w:t>
            </w:r>
          </w:p>
        </w:tc>
        <w:tc>
          <w:tcPr>
            <w:tcW w:w="1573" w:type="dxa"/>
            <w:shd w:val="clear" w:color="auto" w:fill="B4C6E7" w:themeFill="accent1" w:themeFillTint="66"/>
            <w:vAlign w:val="center"/>
          </w:tcPr>
          <w:p w14:paraId="05234DAB" w14:textId="275914A2" w:rsidR="00D22039" w:rsidRPr="0067056E" w:rsidRDefault="00D22039" w:rsidP="00A73241">
            <w:pPr>
              <w:jc w:val="center"/>
              <w:rPr>
                <w:b/>
                <w:bCs/>
                <w:lang w:val="en-US" w:eastAsia="ja-JP" w:bidi="hi-IN"/>
              </w:rPr>
            </w:pPr>
            <w:r w:rsidRPr="0067056E">
              <w:rPr>
                <w:b/>
                <w:bCs/>
                <w:lang w:val="en-US" w:eastAsia="ja-JP" w:bidi="hi-IN"/>
              </w:rPr>
              <w:t>MCS 14</w:t>
            </w:r>
          </w:p>
        </w:tc>
        <w:tc>
          <w:tcPr>
            <w:tcW w:w="1573" w:type="dxa"/>
            <w:shd w:val="clear" w:color="auto" w:fill="B4C6E7" w:themeFill="accent1" w:themeFillTint="66"/>
            <w:vAlign w:val="center"/>
          </w:tcPr>
          <w:p w14:paraId="36673E96" w14:textId="2BBD9941" w:rsidR="00D22039" w:rsidRPr="0067056E" w:rsidRDefault="00D22039" w:rsidP="00A73241">
            <w:pPr>
              <w:jc w:val="center"/>
              <w:rPr>
                <w:b/>
                <w:bCs/>
                <w:lang w:val="en-US" w:eastAsia="ja-JP" w:bidi="hi-IN"/>
              </w:rPr>
            </w:pPr>
            <w:r w:rsidRPr="0067056E">
              <w:rPr>
                <w:b/>
                <w:bCs/>
                <w:lang w:val="en-US" w:eastAsia="ja-JP" w:bidi="hi-IN"/>
              </w:rPr>
              <w:t>MCS 15</w:t>
            </w:r>
          </w:p>
        </w:tc>
        <w:tc>
          <w:tcPr>
            <w:tcW w:w="1573" w:type="dxa"/>
            <w:shd w:val="clear" w:color="auto" w:fill="B4C6E7" w:themeFill="accent1" w:themeFillTint="66"/>
            <w:vAlign w:val="center"/>
          </w:tcPr>
          <w:p w14:paraId="31D8D370" w14:textId="27D7AD00" w:rsidR="00D22039" w:rsidRPr="0067056E" w:rsidRDefault="00D22039" w:rsidP="00A73241">
            <w:pPr>
              <w:jc w:val="center"/>
              <w:rPr>
                <w:b/>
                <w:bCs/>
                <w:lang w:val="en-US" w:eastAsia="ja-JP" w:bidi="hi-IN"/>
              </w:rPr>
            </w:pPr>
            <w:r w:rsidRPr="0067056E">
              <w:rPr>
                <w:b/>
                <w:bCs/>
                <w:lang w:val="en-US" w:eastAsia="ja-JP" w:bidi="hi-IN"/>
              </w:rPr>
              <w:t>MCS 16</w:t>
            </w:r>
          </w:p>
        </w:tc>
        <w:tc>
          <w:tcPr>
            <w:tcW w:w="1573" w:type="dxa"/>
            <w:shd w:val="clear" w:color="auto" w:fill="B4C6E7" w:themeFill="accent1" w:themeFillTint="66"/>
            <w:vAlign w:val="center"/>
          </w:tcPr>
          <w:p w14:paraId="66344C72" w14:textId="37979EF1" w:rsidR="00D22039" w:rsidRPr="0067056E" w:rsidRDefault="00D22039" w:rsidP="00A73241">
            <w:pPr>
              <w:jc w:val="center"/>
              <w:rPr>
                <w:b/>
                <w:bCs/>
                <w:lang w:val="en-US" w:eastAsia="ja-JP" w:bidi="hi-IN"/>
              </w:rPr>
            </w:pPr>
            <w:r w:rsidRPr="0067056E">
              <w:rPr>
                <w:b/>
                <w:bCs/>
                <w:lang w:val="en-US" w:eastAsia="ja-JP" w:bidi="hi-IN"/>
              </w:rPr>
              <w:t>MCS 17</w:t>
            </w:r>
          </w:p>
        </w:tc>
      </w:tr>
      <w:tr w:rsidR="00D22039" w:rsidRPr="0067056E" w14:paraId="11E89BD4" w14:textId="77777777" w:rsidTr="00F807F0">
        <w:tc>
          <w:tcPr>
            <w:tcW w:w="1203" w:type="dxa"/>
            <w:shd w:val="clear" w:color="auto" w:fill="B4C6E7" w:themeFill="accent1" w:themeFillTint="66"/>
          </w:tcPr>
          <w:p w14:paraId="397A7661" w14:textId="15EC099F" w:rsidR="00D22039" w:rsidRPr="0067056E" w:rsidRDefault="00D22039" w:rsidP="00A77DE1">
            <w:pPr>
              <w:rPr>
                <w:b/>
                <w:bCs/>
                <w:lang w:val="en-US" w:eastAsia="ja-JP" w:bidi="hi-IN"/>
              </w:rPr>
            </w:pPr>
            <w:r w:rsidRPr="0067056E">
              <w:rPr>
                <w:b/>
                <w:bCs/>
                <w:lang w:val="en-US" w:eastAsia="ja-JP" w:bidi="hi-IN"/>
              </w:rPr>
              <w:t>609 Hz</w:t>
            </w:r>
          </w:p>
        </w:tc>
        <w:tc>
          <w:tcPr>
            <w:tcW w:w="1572" w:type="dxa"/>
            <w:shd w:val="clear" w:color="auto" w:fill="FFFFFF" w:themeFill="background1"/>
            <w:vAlign w:val="center"/>
          </w:tcPr>
          <w:p w14:paraId="2A1C3C35" w14:textId="66371AB9" w:rsidR="00D22039" w:rsidRPr="0067056E" w:rsidRDefault="00D22039" w:rsidP="00A73241">
            <w:pPr>
              <w:jc w:val="center"/>
              <w:rPr>
                <w:lang w:val="en-US" w:eastAsia="ja-JP" w:bidi="hi-IN"/>
              </w:rPr>
            </w:pPr>
            <w:r w:rsidRPr="0067056E">
              <w:rPr>
                <w:lang w:val="en-US" w:eastAsia="ja-JP" w:bidi="hi-IN"/>
              </w:rPr>
              <w:t>9.5</w:t>
            </w:r>
          </w:p>
        </w:tc>
        <w:tc>
          <w:tcPr>
            <w:tcW w:w="1573" w:type="dxa"/>
            <w:shd w:val="clear" w:color="auto" w:fill="FFFFFF" w:themeFill="background1"/>
            <w:vAlign w:val="center"/>
          </w:tcPr>
          <w:p w14:paraId="183E9659" w14:textId="36020939" w:rsidR="00D22039" w:rsidRPr="0067056E" w:rsidRDefault="00D22039" w:rsidP="00A73241">
            <w:pPr>
              <w:jc w:val="center"/>
              <w:rPr>
                <w:lang w:val="en-US" w:eastAsia="ja-JP" w:bidi="hi-IN"/>
              </w:rPr>
            </w:pPr>
            <w:r w:rsidRPr="0067056E">
              <w:rPr>
                <w:lang w:val="en-US" w:eastAsia="ja-JP" w:bidi="hi-IN"/>
              </w:rPr>
              <w:t>10.</w:t>
            </w:r>
            <w:r w:rsidR="00997B62">
              <w:rPr>
                <w:lang w:val="en-US" w:eastAsia="ja-JP" w:bidi="hi-IN"/>
              </w:rPr>
              <w:t>9</w:t>
            </w:r>
          </w:p>
        </w:tc>
        <w:tc>
          <w:tcPr>
            <w:tcW w:w="1573" w:type="dxa"/>
            <w:shd w:val="clear" w:color="auto" w:fill="FFFFFF" w:themeFill="background1"/>
            <w:vAlign w:val="center"/>
          </w:tcPr>
          <w:p w14:paraId="341A86AF" w14:textId="479AEBB4" w:rsidR="00D22039" w:rsidRPr="0067056E" w:rsidRDefault="00D22039" w:rsidP="00A73241">
            <w:pPr>
              <w:jc w:val="center"/>
              <w:rPr>
                <w:lang w:val="en-US" w:eastAsia="ja-JP" w:bidi="hi-IN"/>
              </w:rPr>
            </w:pPr>
            <w:r w:rsidRPr="0067056E">
              <w:rPr>
                <w:lang w:val="en-US" w:eastAsia="ja-JP" w:bidi="hi-IN"/>
              </w:rPr>
              <w:t>12.</w:t>
            </w:r>
            <w:r w:rsidR="00997B62">
              <w:rPr>
                <w:lang w:val="en-US" w:eastAsia="ja-JP" w:bidi="hi-IN"/>
              </w:rPr>
              <w:t>4</w:t>
            </w:r>
          </w:p>
        </w:tc>
        <w:tc>
          <w:tcPr>
            <w:tcW w:w="1573" w:type="dxa"/>
            <w:shd w:val="clear" w:color="auto" w:fill="FFFFFF" w:themeFill="background1"/>
            <w:vAlign w:val="center"/>
          </w:tcPr>
          <w:p w14:paraId="78ADC3CF" w14:textId="6FEDA4B0" w:rsidR="00D22039" w:rsidRPr="0067056E" w:rsidRDefault="00D22039" w:rsidP="00A73241">
            <w:pPr>
              <w:jc w:val="center"/>
              <w:rPr>
                <w:lang w:val="en-US" w:eastAsia="ja-JP" w:bidi="hi-IN"/>
              </w:rPr>
            </w:pPr>
            <w:r w:rsidRPr="0067056E">
              <w:rPr>
                <w:lang w:val="en-US" w:eastAsia="ja-JP" w:bidi="hi-IN"/>
              </w:rPr>
              <w:t>13.</w:t>
            </w:r>
            <w:r w:rsidR="00997B62">
              <w:rPr>
                <w:lang w:val="en-US" w:eastAsia="ja-JP" w:bidi="hi-IN"/>
              </w:rPr>
              <w:t>5</w:t>
            </w:r>
          </w:p>
        </w:tc>
        <w:tc>
          <w:tcPr>
            <w:tcW w:w="1573" w:type="dxa"/>
            <w:shd w:val="clear" w:color="auto" w:fill="FFFFFF" w:themeFill="background1"/>
            <w:vAlign w:val="center"/>
          </w:tcPr>
          <w:p w14:paraId="3D3DCD0B" w14:textId="21470368" w:rsidR="00D22039" w:rsidRPr="0067056E" w:rsidRDefault="00D22039" w:rsidP="00A73241">
            <w:pPr>
              <w:jc w:val="center"/>
              <w:rPr>
                <w:lang w:val="en-US" w:eastAsia="ja-JP" w:bidi="hi-IN"/>
              </w:rPr>
            </w:pPr>
            <w:r w:rsidRPr="0067056E">
              <w:rPr>
                <w:lang w:val="en-US" w:eastAsia="ja-JP" w:bidi="hi-IN"/>
              </w:rPr>
              <w:t>13.5</w:t>
            </w:r>
          </w:p>
        </w:tc>
      </w:tr>
      <w:tr w:rsidR="00D22039" w:rsidRPr="0067056E" w14:paraId="580E3325" w14:textId="77777777" w:rsidTr="00F807F0">
        <w:tc>
          <w:tcPr>
            <w:tcW w:w="1203" w:type="dxa"/>
            <w:shd w:val="clear" w:color="auto" w:fill="B4C6E7" w:themeFill="accent1" w:themeFillTint="66"/>
          </w:tcPr>
          <w:p w14:paraId="23AED98D" w14:textId="4380EC2B" w:rsidR="00D22039" w:rsidRPr="0067056E" w:rsidRDefault="00D22039" w:rsidP="00A77DE1">
            <w:pPr>
              <w:rPr>
                <w:b/>
                <w:bCs/>
                <w:lang w:val="en-US" w:eastAsia="ja-JP" w:bidi="hi-IN"/>
              </w:rPr>
            </w:pPr>
            <w:r w:rsidRPr="0067056E">
              <w:rPr>
                <w:b/>
                <w:bCs/>
                <w:lang w:val="en-US" w:eastAsia="ja-JP" w:bidi="hi-IN"/>
              </w:rPr>
              <w:t>778</w:t>
            </w:r>
            <w:r w:rsidR="00A73241" w:rsidRPr="0067056E">
              <w:rPr>
                <w:b/>
                <w:bCs/>
                <w:lang w:val="en-US" w:eastAsia="ja-JP" w:bidi="hi-IN"/>
              </w:rPr>
              <w:t xml:space="preserve"> Hz</w:t>
            </w:r>
          </w:p>
        </w:tc>
        <w:tc>
          <w:tcPr>
            <w:tcW w:w="1572" w:type="dxa"/>
            <w:shd w:val="clear" w:color="auto" w:fill="FFFFFF" w:themeFill="background1"/>
            <w:vAlign w:val="center"/>
          </w:tcPr>
          <w:p w14:paraId="05DCBF48" w14:textId="1D832C27" w:rsidR="00D22039" w:rsidRPr="0067056E" w:rsidRDefault="00D22039" w:rsidP="00A73241">
            <w:pPr>
              <w:jc w:val="center"/>
              <w:rPr>
                <w:lang w:val="en-US" w:eastAsia="ja-JP" w:bidi="hi-IN"/>
              </w:rPr>
            </w:pPr>
            <w:r w:rsidRPr="0067056E">
              <w:rPr>
                <w:lang w:val="en-US" w:eastAsia="ja-JP" w:bidi="hi-IN"/>
              </w:rPr>
              <w:t>9.</w:t>
            </w:r>
            <w:r w:rsidR="00997B62">
              <w:rPr>
                <w:lang w:val="en-US" w:eastAsia="ja-JP" w:bidi="hi-IN"/>
              </w:rPr>
              <w:t>7</w:t>
            </w:r>
          </w:p>
        </w:tc>
        <w:tc>
          <w:tcPr>
            <w:tcW w:w="1573" w:type="dxa"/>
            <w:shd w:val="clear" w:color="auto" w:fill="FFFFFF" w:themeFill="background1"/>
            <w:vAlign w:val="center"/>
          </w:tcPr>
          <w:p w14:paraId="00A2E475" w14:textId="4BA414AC" w:rsidR="00D22039" w:rsidRPr="0067056E" w:rsidRDefault="00D22039" w:rsidP="00A73241">
            <w:pPr>
              <w:jc w:val="center"/>
              <w:rPr>
                <w:lang w:val="en-US" w:eastAsia="ja-JP" w:bidi="hi-IN"/>
              </w:rPr>
            </w:pPr>
            <w:r w:rsidRPr="0067056E">
              <w:rPr>
                <w:lang w:val="en-US" w:eastAsia="ja-JP" w:bidi="hi-IN"/>
              </w:rPr>
              <w:t>11</w:t>
            </w:r>
          </w:p>
        </w:tc>
        <w:tc>
          <w:tcPr>
            <w:tcW w:w="1573" w:type="dxa"/>
            <w:shd w:val="clear" w:color="auto" w:fill="FFFFFF" w:themeFill="background1"/>
            <w:vAlign w:val="center"/>
          </w:tcPr>
          <w:p w14:paraId="042311EF" w14:textId="002F71E2" w:rsidR="00D22039" w:rsidRPr="0067056E" w:rsidRDefault="00D22039" w:rsidP="00A73241">
            <w:pPr>
              <w:jc w:val="center"/>
              <w:rPr>
                <w:lang w:val="en-US" w:eastAsia="ja-JP" w:bidi="hi-IN"/>
              </w:rPr>
            </w:pPr>
            <w:r w:rsidRPr="0067056E">
              <w:rPr>
                <w:lang w:val="en-US" w:eastAsia="ja-JP" w:bidi="hi-IN"/>
              </w:rPr>
              <w:t>12.7</w:t>
            </w:r>
          </w:p>
        </w:tc>
        <w:tc>
          <w:tcPr>
            <w:tcW w:w="1573" w:type="dxa"/>
            <w:shd w:val="clear" w:color="auto" w:fill="FFFFFF" w:themeFill="background1"/>
            <w:vAlign w:val="center"/>
          </w:tcPr>
          <w:p w14:paraId="50739E7E" w14:textId="053A0165" w:rsidR="00D22039" w:rsidRPr="0067056E" w:rsidRDefault="00D22039" w:rsidP="00A73241">
            <w:pPr>
              <w:jc w:val="center"/>
              <w:rPr>
                <w:lang w:val="en-US" w:eastAsia="ja-JP" w:bidi="hi-IN"/>
              </w:rPr>
            </w:pPr>
            <w:r w:rsidRPr="0067056E">
              <w:rPr>
                <w:lang w:val="en-US" w:eastAsia="ja-JP" w:bidi="hi-IN"/>
              </w:rPr>
              <w:t>13.</w:t>
            </w:r>
            <w:r w:rsidR="00997B62">
              <w:rPr>
                <w:lang w:val="en-US" w:eastAsia="ja-JP" w:bidi="hi-IN"/>
              </w:rPr>
              <w:t>9</w:t>
            </w:r>
          </w:p>
        </w:tc>
        <w:tc>
          <w:tcPr>
            <w:tcW w:w="1573" w:type="dxa"/>
            <w:shd w:val="clear" w:color="auto" w:fill="FFFFFF" w:themeFill="background1"/>
            <w:vAlign w:val="center"/>
          </w:tcPr>
          <w:p w14:paraId="7E943499" w14:textId="2291B98C" w:rsidR="00D22039" w:rsidRPr="0067056E" w:rsidRDefault="00D22039" w:rsidP="00A73241">
            <w:pPr>
              <w:jc w:val="center"/>
              <w:rPr>
                <w:lang w:val="en-US" w:eastAsia="ja-JP" w:bidi="hi-IN"/>
              </w:rPr>
            </w:pPr>
            <w:r w:rsidRPr="0067056E">
              <w:rPr>
                <w:lang w:val="en-US" w:eastAsia="ja-JP" w:bidi="hi-IN"/>
              </w:rPr>
              <w:t>13.</w:t>
            </w:r>
            <w:r w:rsidR="00997B62">
              <w:rPr>
                <w:lang w:val="en-US" w:eastAsia="ja-JP" w:bidi="hi-IN"/>
              </w:rPr>
              <w:t>8</w:t>
            </w:r>
          </w:p>
        </w:tc>
      </w:tr>
      <w:tr w:rsidR="00D22039" w:rsidRPr="0067056E" w14:paraId="5B458B2A" w14:textId="77777777" w:rsidTr="00F807F0">
        <w:tc>
          <w:tcPr>
            <w:tcW w:w="1203" w:type="dxa"/>
            <w:shd w:val="clear" w:color="auto" w:fill="B4C6E7" w:themeFill="accent1" w:themeFillTint="66"/>
          </w:tcPr>
          <w:p w14:paraId="33CCFA85" w14:textId="4AD01B84" w:rsidR="00D22039" w:rsidRPr="0067056E" w:rsidRDefault="00D22039" w:rsidP="00A77DE1">
            <w:pPr>
              <w:rPr>
                <w:b/>
                <w:bCs/>
                <w:lang w:val="en-US" w:eastAsia="ja-JP" w:bidi="hi-IN"/>
              </w:rPr>
            </w:pPr>
            <w:r w:rsidRPr="0067056E">
              <w:rPr>
                <w:b/>
                <w:bCs/>
                <w:lang w:val="en-US" w:eastAsia="ja-JP" w:bidi="hi-IN"/>
              </w:rPr>
              <w:t>870</w:t>
            </w:r>
            <w:r w:rsidR="00A73241" w:rsidRPr="0067056E">
              <w:rPr>
                <w:b/>
                <w:bCs/>
                <w:lang w:val="en-US" w:eastAsia="ja-JP" w:bidi="hi-IN"/>
              </w:rPr>
              <w:t xml:space="preserve"> Hz</w:t>
            </w:r>
          </w:p>
        </w:tc>
        <w:tc>
          <w:tcPr>
            <w:tcW w:w="1572" w:type="dxa"/>
            <w:shd w:val="clear" w:color="auto" w:fill="FFFFFF" w:themeFill="background1"/>
            <w:vAlign w:val="center"/>
          </w:tcPr>
          <w:p w14:paraId="59B37F41" w14:textId="135A9079" w:rsidR="00D22039" w:rsidRPr="0067056E" w:rsidRDefault="00D22039" w:rsidP="00A73241">
            <w:pPr>
              <w:jc w:val="center"/>
              <w:rPr>
                <w:lang w:val="en-US" w:eastAsia="ja-JP" w:bidi="hi-IN"/>
              </w:rPr>
            </w:pPr>
            <w:r w:rsidRPr="0067056E">
              <w:rPr>
                <w:lang w:val="en-US" w:eastAsia="ja-JP" w:bidi="hi-IN"/>
              </w:rPr>
              <w:t>9.</w:t>
            </w:r>
            <w:r w:rsidR="00997B62">
              <w:rPr>
                <w:lang w:val="en-US" w:eastAsia="ja-JP" w:bidi="hi-IN"/>
              </w:rPr>
              <w:t>8</w:t>
            </w:r>
          </w:p>
        </w:tc>
        <w:tc>
          <w:tcPr>
            <w:tcW w:w="1573" w:type="dxa"/>
            <w:shd w:val="clear" w:color="auto" w:fill="FFFFFF" w:themeFill="background1"/>
            <w:vAlign w:val="center"/>
          </w:tcPr>
          <w:p w14:paraId="5625D0A1" w14:textId="6C3E5C75" w:rsidR="00D22039" w:rsidRPr="0067056E" w:rsidRDefault="00D22039" w:rsidP="00A73241">
            <w:pPr>
              <w:jc w:val="center"/>
              <w:rPr>
                <w:lang w:val="en-US" w:eastAsia="ja-JP" w:bidi="hi-IN"/>
              </w:rPr>
            </w:pPr>
            <w:r w:rsidRPr="0067056E">
              <w:rPr>
                <w:lang w:val="en-US" w:eastAsia="ja-JP" w:bidi="hi-IN"/>
              </w:rPr>
              <w:t>11.</w:t>
            </w:r>
            <w:r w:rsidR="00997B62">
              <w:rPr>
                <w:lang w:val="en-US" w:eastAsia="ja-JP" w:bidi="hi-IN"/>
              </w:rPr>
              <w:t>2</w:t>
            </w:r>
          </w:p>
        </w:tc>
        <w:tc>
          <w:tcPr>
            <w:tcW w:w="1573" w:type="dxa"/>
            <w:shd w:val="clear" w:color="auto" w:fill="FFFFFF" w:themeFill="background1"/>
            <w:vAlign w:val="center"/>
          </w:tcPr>
          <w:p w14:paraId="03C19F89" w14:textId="1D51462A" w:rsidR="00D22039" w:rsidRPr="0067056E" w:rsidRDefault="00D22039" w:rsidP="00A73241">
            <w:pPr>
              <w:jc w:val="center"/>
              <w:rPr>
                <w:lang w:val="en-US" w:eastAsia="ja-JP" w:bidi="hi-IN"/>
              </w:rPr>
            </w:pPr>
            <w:r w:rsidRPr="0067056E">
              <w:rPr>
                <w:lang w:val="en-US" w:eastAsia="ja-JP" w:bidi="hi-IN"/>
              </w:rPr>
              <w:t>12.9</w:t>
            </w:r>
          </w:p>
        </w:tc>
        <w:tc>
          <w:tcPr>
            <w:tcW w:w="1573" w:type="dxa"/>
            <w:shd w:val="clear" w:color="auto" w:fill="FFFFFF" w:themeFill="background1"/>
            <w:vAlign w:val="center"/>
          </w:tcPr>
          <w:p w14:paraId="36120597" w14:textId="3E317402" w:rsidR="00D22039" w:rsidRPr="0067056E" w:rsidRDefault="00D22039" w:rsidP="00A73241">
            <w:pPr>
              <w:jc w:val="center"/>
              <w:rPr>
                <w:lang w:val="en-US" w:eastAsia="ja-JP" w:bidi="hi-IN"/>
              </w:rPr>
            </w:pPr>
            <w:r w:rsidRPr="0067056E">
              <w:rPr>
                <w:lang w:val="en-US" w:eastAsia="ja-JP" w:bidi="hi-IN"/>
              </w:rPr>
              <w:t>14.</w:t>
            </w:r>
            <w:r w:rsidR="00997B62">
              <w:rPr>
                <w:lang w:val="en-US" w:eastAsia="ja-JP" w:bidi="hi-IN"/>
              </w:rPr>
              <w:t>2</w:t>
            </w:r>
          </w:p>
        </w:tc>
        <w:tc>
          <w:tcPr>
            <w:tcW w:w="1573" w:type="dxa"/>
            <w:shd w:val="clear" w:color="auto" w:fill="FFFFFF" w:themeFill="background1"/>
            <w:vAlign w:val="center"/>
          </w:tcPr>
          <w:p w14:paraId="6C6D3BE2" w14:textId="626304F7" w:rsidR="00D22039" w:rsidRPr="0067056E" w:rsidRDefault="00D22039" w:rsidP="00A73241">
            <w:pPr>
              <w:jc w:val="center"/>
              <w:rPr>
                <w:lang w:val="en-US" w:eastAsia="ja-JP" w:bidi="hi-IN"/>
              </w:rPr>
            </w:pPr>
            <w:r w:rsidRPr="0067056E">
              <w:rPr>
                <w:lang w:val="en-US" w:eastAsia="ja-JP" w:bidi="hi-IN"/>
              </w:rPr>
              <w:t>14</w:t>
            </w:r>
          </w:p>
        </w:tc>
      </w:tr>
      <w:tr w:rsidR="00D22039" w:rsidRPr="0067056E" w14:paraId="491AC64E" w14:textId="77777777" w:rsidTr="00F807F0">
        <w:tc>
          <w:tcPr>
            <w:tcW w:w="1203" w:type="dxa"/>
            <w:shd w:val="clear" w:color="auto" w:fill="FFE599" w:themeFill="accent4" w:themeFillTint="66"/>
          </w:tcPr>
          <w:p w14:paraId="26AAA2DA" w14:textId="78A08796" w:rsidR="00D22039" w:rsidRPr="0067056E" w:rsidRDefault="00D22039" w:rsidP="00A77DE1">
            <w:pPr>
              <w:rPr>
                <w:b/>
                <w:bCs/>
                <w:lang w:val="en-US" w:eastAsia="ja-JP" w:bidi="hi-IN"/>
              </w:rPr>
            </w:pPr>
            <w:r w:rsidRPr="0067056E">
              <w:rPr>
                <w:b/>
                <w:bCs/>
                <w:lang w:val="en-US" w:eastAsia="ja-JP" w:bidi="hi-IN"/>
              </w:rPr>
              <w:t>Max Delta</w:t>
            </w:r>
          </w:p>
        </w:tc>
        <w:tc>
          <w:tcPr>
            <w:tcW w:w="1572" w:type="dxa"/>
            <w:shd w:val="clear" w:color="auto" w:fill="FFE599" w:themeFill="accent4" w:themeFillTint="66"/>
            <w:vAlign w:val="center"/>
          </w:tcPr>
          <w:p w14:paraId="7B363F43" w14:textId="0460DF7F" w:rsidR="00D22039" w:rsidRPr="0067056E" w:rsidRDefault="00D22039" w:rsidP="00A73241">
            <w:pPr>
              <w:jc w:val="center"/>
              <w:rPr>
                <w:lang w:val="en-US" w:eastAsia="ja-JP" w:bidi="hi-IN"/>
              </w:rPr>
            </w:pPr>
            <w:r w:rsidRPr="0067056E">
              <w:rPr>
                <w:lang w:val="en-US" w:eastAsia="ja-JP" w:bidi="hi-IN"/>
              </w:rPr>
              <w:t>0.</w:t>
            </w:r>
            <w:r w:rsidR="00997B62">
              <w:rPr>
                <w:lang w:val="en-US" w:eastAsia="ja-JP" w:bidi="hi-IN"/>
              </w:rPr>
              <w:t>3</w:t>
            </w:r>
          </w:p>
        </w:tc>
        <w:tc>
          <w:tcPr>
            <w:tcW w:w="1573" w:type="dxa"/>
            <w:shd w:val="clear" w:color="auto" w:fill="FFE599" w:themeFill="accent4" w:themeFillTint="66"/>
            <w:vAlign w:val="center"/>
          </w:tcPr>
          <w:p w14:paraId="6B25E4C6" w14:textId="3522B092" w:rsidR="00D22039" w:rsidRPr="0067056E" w:rsidRDefault="00D22039" w:rsidP="00A73241">
            <w:pPr>
              <w:jc w:val="center"/>
              <w:rPr>
                <w:lang w:val="en-US" w:eastAsia="ja-JP" w:bidi="hi-IN"/>
              </w:rPr>
            </w:pPr>
            <w:r w:rsidRPr="0067056E">
              <w:rPr>
                <w:lang w:val="en-US" w:eastAsia="ja-JP" w:bidi="hi-IN"/>
              </w:rPr>
              <w:t>0.</w:t>
            </w:r>
            <w:r w:rsidR="00997B62">
              <w:rPr>
                <w:lang w:val="en-US" w:eastAsia="ja-JP" w:bidi="hi-IN"/>
              </w:rPr>
              <w:t>3</w:t>
            </w:r>
          </w:p>
        </w:tc>
        <w:tc>
          <w:tcPr>
            <w:tcW w:w="1573" w:type="dxa"/>
            <w:shd w:val="clear" w:color="auto" w:fill="FFE599" w:themeFill="accent4" w:themeFillTint="66"/>
            <w:vAlign w:val="center"/>
          </w:tcPr>
          <w:p w14:paraId="27C66E73" w14:textId="0EDCA3FE" w:rsidR="00D22039" w:rsidRPr="0067056E" w:rsidRDefault="00D22039" w:rsidP="00A73241">
            <w:pPr>
              <w:jc w:val="center"/>
              <w:rPr>
                <w:lang w:val="en-US" w:eastAsia="ja-JP" w:bidi="hi-IN"/>
              </w:rPr>
            </w:pPr>
            <w:r w:rsidRPr="0067056E">
              <w:rPr>
                <w:lang w:val="en-US" w:eastAsia="ja-JP" w:bidi="hi-IN"/>
              </w:rPr>
              <w:t>0.5</w:t>
            </w:r>
          </w:p>
        </w:tc>
        <w:tc>
          <w:tcPr>
            <w:tcW w:w="1573" w:type="dxa"/>
            <w:shd w:val="clear" w:color="auto" w:fill="FFE599" w:themeFill="accent4" w:themeFillTint="66"/>
            <w:vAlign w:val="center"/>
          </w:tcPr>
          <w:p w14:paraId="028808A0" w14:textId="1DF009BC" w:rsidR="00D22039" w:rsidRPr="0067056E" w:rsidRDefault="00403B3F" w:rsidP="00A73241">
            <w:pPr>
              <w:jc w:val="center"/>
              <w:rPr>
                <w:lang w:val="en-US" w:eastAsia="ja-JP" w:bidi="hi-IN"/>
              </w:rPr>
            </w:pPr>
            <w:r w:rsidRPr="0067056E">
              <w:rPr>
                <w:lang w:val="en-US" w:eastAsia="ja-JP" w:bidi="hi-IN"/>
              </w:rPr>
              <w:t>0.7</w:t>
            </w:r>
          </w:p>
        </w:tc>
        <w:tc>
          <w:tcPr>
            <w:tcW w:w="1573" w:type="dxa"/>
            <w:shd w:val="clear" w:color="auto" w:fill="FFE599" w:themeFill="accent4" w:themeFillTint="66"/>
            <w:vAlign w:val="center"/>
          </w:tcPr>
          <w:p w14:paraId="37BF833F" w14:textId="698E24CA" w:rsidR="00D22039" w:rsidRPr="0067056E" w:rsidRDefault="00403B3F" w:rsidP="00A73241">
            <w:pPr>
              <w:jc w:val="center"/>
              <w:rPr>
                <w:lang w:val="en-US" w:eastAsia="ja-JP" w:bidi="hi-IN"/>
              </w:rPr>
            </w:pPr>
            <w:r w:rsidRPr="0067056E">
              <w:rPr>
                <w:lang w:val="en-US" w:eastAsia="ja-JP" w:bidi="hi-IN"/>
              </w:rPr>
              <w:t>0.5</w:t>
            </w:r>
          </w:p>
        </w:tc>
      </w:tr>
    </w:tbl>
    <w:p w14:paraId="5AD687CF" w14:textId="77777777" w:rsidR="00F807F0" w:rsidRDefault="00F807F0" w:rsidP="00F15843">
      <w:pPr>
        <w:rPr>
          <w:b/>
          <w:lang w:val="en-US" w:eastAsia="ja-JP" w:bidi="hi-IN"/>
        </w:rPr>
      </w:pPr>
    </w:p>
    <w:p w14:paraId="6B188994" w14:textId="7950B8F5" w:rsidR="00F807F0" w:rsidRDefault="00F807F0" w:rsidP="00F807F0">
      <w:pPr>
        <w:pStyle w:val="Caption"/>
      </w:pPr>
      <w:r>
        <w:t xml:space="preserve">Table </w:t>
      </w:r>
      <w:r>
        <w:fldChar w:fldCharType="begin"/>
      </w:r>
      <w:r>
        <w:instrText xml:space="preserve"> SEQ Table \* ARABIC </w:instrText>
      </w:r>
      <w:r>
        <w:fldChar w:fldCharType="separate"/>
      </w:r>
      <w:r>
        <w:rPr>
          <w:noProof/>
        </w:rPr>
        <w:t>2</w:t>
      </w:r>
      <w:r>
        <w:fldChar w:fldCharType="end"/>
      </w:r>
      <w:r w:rsidRPr="0067056E">
        <w:t xml:space="preserve">. </w:t>
      </w:r>
      <w:r>
        <w:rPr>
          <w:lang w:val="en-US" w:eastAsia="ja-JP" w:bidi="hi-IN"/>
        </w:rPr>
        <w:t xml:space="preserve">Max </w:t>
      </w:r>
      <w:r>
        <w:rPr>
          <w:lang w:val="en-US" w:eastAsia="ja-JP" w:bidi="hi-IN"/>
        </w:rPr>
        <w:t>achievable normalized throughput</w:t>
      </w:r>
    </w:p>
    <w:tbl>
      <w:tblPr>
        <w:tblStyle w:val="TableGrid"/>
        <w:tblW w:w="0" w:type="auto"/>
        <w:tblLook w:val="04A0" w:firstRow="1" w:lastRow="0" w:firstColumn="1" w:lastColumn="0" w:noHBand="0" w:noVBand="1"/>
      </w:tblPr>
      <w:tblGrid>
        <w:gridCol w:w="1203"/>
        <w:gridCol w:w="1572"/>
        <w:gridCol w:w="1573"/>
        <w:gridCol w:w="1573"/>
        <w:gridCol w:w="1573"/>
        <w:gridCol w:w="1573"/>
      </w:tblGrid>
      <w:tr w:rsidR="00F807F0" w:rsidRPr="0067056E" w14:paraId="2959AF2B" w14:textId="77777777" w:rsidTr="00C157D4">
        <w:tc>
          <w:tcPr>
            <w:tcW w:w="1203" w:type="dxa"/>
            <w:shd w:val="clear" w:color="auto" w:fill="E7E6E6" w:themeFill="background2"/>
          </w:tcPr>
          <w:p w14:paraId="56831457" w14:textId="77777777" w:rsidR="00F807F0" w:rsidRPr="0067056E" w:rsidRDefault="00F807F0" w:rsidP="00C157D4">
            <w:pPr>
              <w:rPr>
                <w:lang w:val="en-US" w:eastAsia="ja-JP" w:bidi="hi-IN"/>
              </w:rPr>
            </w:pPr>
          </w:p>
        </w:tc>
        <w:tc>
          <w:tcPr>
            <w:tcW w:w="1572" w:type="dxa"/>
            <w:shd w:val="clear" w:color="auto" w:fill="E7E6E6" w:themeFill="background2"/>
            <w:vAlign w:val="center"/>
          </w:tcPr>
          <w:p w14:paraId="7DB044D0" w14:textId="77777777" w:rsidR="00F807F0" w:rsidRPr="0067056E" w:rsidRDefault="00F807F0" w:rsidP="00C157D4">
            <w:pPr>
              <w:jc w:val="center"/>
              <w:rPr>
                <w:b/>
                <w:bCs/>
                <w:lang w:val="en-US" w:eastAsia="ja-JP" w:bidi="hi-IN"/>
              </w:rPr>
            </w:pPr>
            <w:r w:rsidRPr="0067056E">
              <w:rPr>
                <w:b/>
                <w:bCs/>
                <w:lang w:val="en-US" w:eastAsia="ja-JP" w:bidi="hi-IN"/>
              </w:rPr>
              <w:t>MCS 13</w:t>
            </w:r>
          </w:p>
        </w:tc>
        <w:tc>
          <w:tcPr>
            <w:tcW w:w="1573" w:type="dxa"/>
            <w:shd w:val="clear" w:color="auto" w:fill="E7E6E6" w:themeFill="background2"/>
            <w:vAlign w:val="center"/>
          </w:tcPr>
          <w:p w14:paraId="6E4CDF63" w14:textId="77777777" w:rsidR="00F807F0" w:rsidRPr="0067056E" w:rsidRDefault="00F807F0" w:rsidP="00C157D4">
            <w:pPr>
              <w:jc w:val="center"/>
              <w:rPr>
                <w:b/>
                <w:bCs/>
                <w:lang w:val="en-US" w:eastAsia="ja-JP" w:bidi="hi-IN"/>
              </w:rPr>
            </w:pPr>
            <w:r w:rsidRPr="0067056E">
              <w:rPr>
                <w:b/>
                <w:bCs/>
                <w:lang w:val="en-US" w:eastAsia="ja-JP" w:bidi="hi-IN"/>
              </w:rPr>
              <w:t>MCS 14</w:t>
            </w:r>
          </w:p>
        </w:tc>
        <w:tc>
          <w:tcPr>
            <w:tcW w:w="1573" w:type="dxa"/>
            <w:shd w:val="clear" w:color="auto" w:fill="E7E6E6" w:themeFill="background2"/>
            <w:vAlign w:val="center"/>
          </w:tcPr>
          <w:p w14:paraId="1622D4AD" w14:textId="77777777" w:rsidR="00F807F0" w:rsidRPr="0067056E" w:rsidRDefault="00F807F0" w:rsidP="00C157D4">
            <w:pPr>
              <w:jc w:val="center"/>
              <w:rPr>
                <w:b/>
                <w:bCs/>
                <w:lang w:val="en-US" w:eastAsia="ja-JP" w:bidi="hi-IN"/>
              </w:rPr>
            </w:pPr>
            <w:r w:rsidRPr="0067056E">
              <w:rPr>
                <w:b/>
                <w:bCs/>
                <w:lang w:val="en-US" w:eastAsia="ja-JP" w:bidi="hi-IN"/>
              </w:rPr>
              <w:t>MCS 15</w:t>
            </w:r>
          </w:p>
        </w:tc>
        <w:tc>
          <w:tcPr>
            <w:tcW w:w="1573" w:type="dxa"/>
            <w:shd w:val="clear" w:color="auto" w:fill="E7E6E6" w:themeFill="background2"/>
            <w:vAlign w:val="center"/>
          </w:tcPr>
          <w:p w14:paraId="5145A020" w14:textId="77777777" w:rsidR="00F807F0" w:rsidRPr="0067056E" w:rsidRDefault="00F807F0" w:rsidP="00C157D4">
            <w:pPr>
              <w:jc w:val="center"/>
              <w:rPr>
                <w:b/>
                <w:bCs/>
                <w:lang w:val="en-US" w:eastAsia="ja-JP" w:bidi="hi-IN"/>
              </w:rPr>
            </w:pPr>
            <w:r w:rsidRPr="0067056E">
              <w:rPr>
                <w:b/>
                <w:bCs/>
                <w:lang w:val="en-US" w:eastAsia="ja-JP" w:bidi="hi-IN"/>
              </w:rPr>
              <w:t>MCS 16</w:t>
            </w:r>
          </w:p>
        </w:tc>
        <w:tc>
          <w:tcPr>
            <w:tcW w:w="1573" w:type="dxa"/>
            <w:shd w:val="clear" w:color="auto" w:fill="E7E6E6" w:themeFill="background2"/>
            <w:vAlign w:val="center"/>
          </w:tcPr>
          <w:p w14:paraId="771CDD10" w14:textId="77777777" w:rsidR="00F807F0" w:rsidRPr="0067056E" w:rsidRDefault="00F807F0" w:rsidP="00C157D4">
            <w:pPr>
              <w:jc w:val="center"/>
              <w:rPr>
                <w:b/>
                <w:bCs/>
                <w:lang w:val="en-US" w:eastAsia="ja-JP" w:bidi="hi-IN"/>
              </w:rPr>
            </w:pPr>
            <w:r w:rsidRPr="0067056E">
              <w:rPr>
                <w:b/>
                <w:bCs/>
                <w:lang w:val="en-US" w:eastAsia="ja-JP" w:bidi="hi-IN"/>
              </w:rPr>
              <w:t>MCS 17</w:t>
            </w:r>
          </w:p>
        </w:tc>
      </w:tr>
      <w:tr w:rsidR="00F807F0" w:rsidRPr="0067056E" w14:paraId="2281DEBD" w14:textId="77777777" w:rsidTr="00C157D4">
        <w:tc>
          <w:tcPr>
            <w:tcW w:w="1203" w:type="dxa"/>
            <w:shd w:val="clear" w:color="auto" w:fill="E7E6E6" w:themeFill="background2"/>
          </w:tcPr>
          <w:p w14:paraId="70A1BDF0" w14:textId="77777777" w:rsidR="00F807F0" w:rsidRPr="0067056E" w:rsidRDefault="00F807F0" w:rsidP="00C157D4">
            <w:pPr>
              <w:rPr>
                <w:b/>
                <w:bCs/>
                <w:lang w:val="en-US" w:eastAsia="ja-JP" w:bidi="hi-IN"/>
              </w:rPr>
            </w:pPr>
            <w:r w:rsidRPr="0067056E">
              <w:rPr>
                <w:b/>
                <w:bCs/>
                <w:lang w:val="en-US" w:eastAsia="ja-JP" w:bidi="hi-IN"/>
              </w:rPr>
              <w:t>609 Hz</w:t>
            </w:r>
          </w:p>
        </w:tc>
        <w:tc>
          <w:tcPr>
            <w:tcW w:w="1572" w:type="dxa"/>
            <w:shd w:val="clear" w:color="auto" w:fill="A8D08D" w:themeFill="accent6" w:themeFillTint="99"/>
            <w:vAlign w:val="center"/>
          </w:tcPr>
          <w:p w14:paraId="08009EAC" w14:textId="337EEB7C" w:rsidR="00F807F0" w:rsidRPr="0067056E" w:rsidRDefault="00F807F0" w:rsidP="00C157D4">
            <w:pPr>
              <w:jc w:val="center"/>
              <w:rPr>
                <w:lang w:val="en-US" w:eastAsia="ja-JP" w:bidi="hi-IN"/>
              </w:rPr>
            </w:pPr>
            <w:r w:rsidRPr="0067056E">
              <w:rPr>
                <w:b/>
                <w:bCs/>
                <w:lang w:val="en-US" w:eastAsia="ja-JP" w:bidi="hi-IN"/>
              </w:rPr>
              <w:t>&gt; 99%</w:t>
            </w:r>
          </w:p>
        </w:tc>
        <w:tc>
          <w:tcPr>
            <w:tcW w:w="1573" w:type="dxa"/>
            <w:shd w:val="clear" w:color="auto" w:fill="A8D08D" w:themeFill="accent6" w:themeFillTint="99"/>
            <w:vAlign w:val="center"/>
          </w:tcPr>
          <w:p w14:paraId="1AD3D0FA" w14:textId="2EBF3BCA" w:rsidR="00F807F0" w:rsidRPr="0067056E" w:rsidRDefault="00F807F0" w:rsidP="00C157D4">
            <w:pPr>
              <w:jc w:val="center"/>
              <w:rPr>
                <w:lang w:val="en-US" w:eastAsia="ja-JP" w:bidi="hi-IN"/>
              </w:rPr>
            </w:pPr>
            <w:r w:rsidRPr="0067056E">
              <w:rPr>
                <w:b/>
                <w:bCs/>
                <w:lang w:val="en-US" w:eastAsia="ja-JP" w:bidi="hi-IN"/>
              </w:rPr>
              <w:t>&gt; 99%</w:t>
            </w:r>
          </w:p>
        </w:tc>
        <w:tc>
          <w:tcPr>
            <w:tcW w:w="1573" w:type="dxa"/>
            <w:shd w:val="clear" w:color="auto" w:fill="A8D08D" w:themeFill="accent6" w:themeFillTint="99"/>
            <w:vAlign w:val="center"/>
          </w:tcPr>
          <w:p w14:paraId="4B04CBE7" w14:textId="6E10CA0F" w:rsidR="00F807F0" w:rsidRPr="0067056E" w:rsidRDefault="00F807F0" w:rsidP="00C157D4">
            <w:pPr>
              <w:jc w:val="center"/>
              <w:rPr>
                <w:lang w:val="en-US" w:eastAsia="ja-JP" w:bidi="hi-IN"/>
              </w:rPr>
            </w:pPr>
            <w:r w:rsidRPr="0067056E">
              <w:rPr>
                <w:b/>
                <w:bCs/>
                <w:lang w:val="en-US" w:eastAsia="ja-JP" w:bidi="hi-IN"/>
              </w:rPr>
              <w:t>&gt; 99%</w:t>
            </w:r>
          </w:p>
        </w:tc>
        <w:tc>
          <w:tcPr>
            <w:tcW w:w="1573" w:type="dxa"/>
            <w:shd w:val="clear" w:color="auto" w:fill="FFD966" w:themeFill="accent4" w:themeFillTint="99"/>
            <w:vAlign w:val="center"/>
          </w:tcPr>
          <w:p w14:paraId="120F48E5" w14:textId="5EB4BB17" w:rsidR="00F807F0" w:rsidRPr="0067056E" w:rsidRDefault="00F807F0" w:rsidP="00C157D4">
            <w:pPr>
              <w:jc w:val="center"/>
              <w:rPr>
                <w:lang w:val="en-US" w:eastAsia="ja-JP" w:bidi="hi-IN"/>
              </w:rPr>
            </w:pPr>
            <w:r w:rsidRPr="0067056E">
              <w:rPr>
                <w:b/>
                <w:bCs/>
                <w:lang w:val="en-US" w:eastAsia="ja-JP" w:bidi="hi-IN"/>
              </w:rPr>
              <w:t xml:space="preserve">&gt; 98 % </w:t>
            </w:r>
          </w:p>
        </w:tc>
        <w:tc>
          <w:tcPr>
            <w:tcW w:w="1573" w:type="dxa"/>
            <w:shd w:val="clear" w:color="auto" w:fill="FFD966" w:themeFill="accent4" w:themeFillTint="99"/>
            <w:vAlign w:val="center"/>
          </w:tcPr>
          <w:p w14:paraId="6F6C22D9" w14:textId="5D7E5B31" w:rsidR="00F807F0" w:rsidRPr="0067056E" w:rsidRDefault="00F807F0" w:rsidP="00C157D4">
            <w:pPr>
              <w:jc w:val="center"/>
              <w:rPr>
                <w:lang w:val="en-US" w:eastAsia="ja-JP" w:bidi="hi-IN"/>
              </w:rPr>
            </w:pPr>
            <w:r w:rsidRPr="0067056E">
              <w:rPr>
                <w:b/>
                <w:bCs/>
                <w:lang w:val="en-US" w:eastAsia="ja-JP" w:bidi="hi-IN"/>
              </w:rPr>
              <w:t xml:space="preserve">&gt; 98 % </w:t>
            </w:r>
          </w:p>
        </w:tc>
      </w:tr>
      <w:tr w:rsidR="00F807F0" w:rsidRPr="0067056E" w14:paraId="1402FB59" w14:textId="77777777" w:rsidTr="00C157D4">
        <w:tc>
          <w:tcPr>
            <w:tcW w:w="1203" w:type="dxa"/>
            <w:shd w:val="clear" w:color="auto" w:fill="E7E6E6" w:themeFill="background2"/>
          </w:tcPr>
          <w:p w14:paraId="6B4AAE88" w14:textId="77777777" w:rsidR="00F807F0" w:rsidRPr="0067056E" w:rsidRDefault="00F807F0" w:rsidP="00C157D4">
            <w:pPr>
              <w:rPr>
                <w:b/>
                <w:bCs/>
                <w:lang w:val="en-US" w:eastAsia="ja-JP" w:bidi="hi-IN"/>
              </w:rPr>
            </w:pPr>
            <w:r w:rsidRPr="0067056E">
              <w:rPr>
                <w:b/>
                <w:bCs/>
                <w:lang w:val="en-US" w:eastAsia="ja-JP" w:bidi="hi-IN"/>
              </w:rPr>
              <w:t>778 Hz</w:t>
            </w:r>
          </w:p>
        </w:tc>
        <w:tc>
          <w:tcPr>
            <w:tcW w:w="1572" w:type="dxa"/>
            <w:shd w:val="clear" w:color="auto" w:fill="A8D08D" w:themeFill="accent6" w:themeFillTint="99"/>
            <w:vAlign w:val="center"/>
          </w:tcPr>
          <w:p w14:paraId="2B168840" w14:textId="15C01E66" w:rsidR="00F807F0" w:rsidRPr="0067056E" w:rsidRDefault="00F807F0" w:rsidP="00C157D4">
            <w:pPr>
              <w:jc w:val="center"/>
              <w:rPr>
                <w:lang w:val="en-US" w:eastAsia="ja-JP" w:bidi="hi-IN"/>
              </w:rPr>
            </w:pPr>
            <w:r w:rsidRPr="0067056E">
              <w:rPr>
                <w:b/>
                <w:bCs/>
                <w:lang w:val="en-US" w:eastAsia="ja-JP" w:bidi="hi-IN"/>
              </w:rPr>
              <w:t>&gt; 99%</w:t>
            </w:r>
          </w:p>
        </w:tc>
        <w:tc>
          <w:tcPr>
            <w:tcW w:w="1573" w:type="dxa"/>
            <w:shd w:val="clear" w:color="auto" w:fill="A8D08D" w:themeFill="accent6" w:themeFillTint="99"/>
            <w:vAlign w:val="center"/>
          </w:tcPr>
          <w:p w14:paraId="1A75C802" w14:textId="43D802E0" w:rsidR="00F807F0" w:rsidRPr="0067056E" w:rsidRDefault="00F807F0" w:rsidP="00C157D4">
            <w:pPr>
              <w:jc w:val="center"/>
              <w:rPr>
                <w:lang w:val="en-US" w:eastAsia="ja-JP" w:bidi="hi-IN"/>
              </w:rPr>
            </w:pPr>
            <w:r w:rsidRPr="0067056E">
              <w:rPr>
                <w:b/>
                <w:bCs/>
                <w:lang w:val="en-US" w:eastAsia="ja-JP" w:bidi="hi-IN"/>
              </w:rPr>
              <w:t>&gt; 99%</w:t>
            </w:r>
          </w:p>
        </w:tc>
        <w:tc>
          <w:tcPr>
            <w:tcW w:w="1573" w:type="dxa"/>
            <w:shd w:val="clear" w:color="auto" w:fill="FFD966" w:themeFill="accent4" w:themeFillTint="99"/>
            <w:vAlign w:val="center"/>
          </w:tcPr>
          <w:p w14:paraId="3386B684" w14:textId="32B4023C" w:rsidR="00F807F0" w:rsidRPr="0067056E" w:rsidRDefault="00F807F0" w:rsidP="00C157D4">
            <w:pPr>
              <w:jc w:val="center"/>
              <w:rPr>
                <w:lang w:val="en-US" w:eastAsia="ja-JP" w:bidi="hi-IN"/>
              </w:rPr>
            </w:pPr>
            <w:r w:rsidRPr="0067056E">
              <w:rPr>
                <w:b/>
                <w:bCs/>
                <w:lang w:val="en-US" w:eastAsia="ja-JP" w:bidi="hi-IN"/>
              </w:rPr>
              <w:t xml:space="preserve">&gt; 98 % </w:t>
            </w:r>
          </w:p>
        </w:tc>
        <w:tc>
          <w:tcPr>
            <w:tcW w:w="1573" w:type="dxa"/>
            <w:shd w:val="clear" w:color="auto" w:fill="FFD966" w:themeFill="accent4" w:themeFillTint="99"/>
            <w:vAlign w:val="center"/>
          </w:tcPr>
          <w:p w14:paraId="5214ABDC" w14:textId="3EC6764A" w:rsidR="00F807F0" w:rsidRPr="0067056E" w:rsidRDefault="00F807F0" w:rsidP="00C157D4">
            <w:pPr>
              <w:jc w:val="center"/>
              <w:rPr>
                <w:lang w:val="en-US" w:eastAsia="ja-JP" w:bidi="hi-IN"/>
              </w:rPr>
            </w:pPr>
            <w:r w:rsidRPr="0067056E">
              <w:rPr>
                <w:b/>
                <w:bCs/>
                <w:lang w:val="en-US" w:eastAsia="ja-JP" w:bidi="hi-IN"/>
              </w:rPr>
              <w:t xml:space="preserve">&gt; 98 % </w:t>
            </w:r>
          </w:p>
        </w:tc>
        <w:tc>
          <w:tcPr>
            <w:tcW w:w="1573" w:type="dxa"/>
            <w:shd w:val="clear" w:color="auto" w:fill="FFD966" w:themeFill="accent4" w:themeFillTint="99"/>
            <w:vAlign w:val="center"/>
          </w:tcPr>
          <w:p w14:paraId="7E1202D1" w14:textId="255F8BAE" w:rsidR="00F807F0" w:rsidRPr="0067056E" w:rsidRDefault="00F807F0" w:rsidP="00C157D4">
            <w:pPr>
              <w:jc w:val="center"/>
              <w:rPr>
                <w:lang w:val="en-US" w:eastAsia="ja-JP" w:bidi="hi-IN"/>
              </w:rPr>
            </w:pPr>
            <w:r w:rsidRPr="0067056E">
              <w:rPr>
                <w:b/>
                <w:bCs/>
                <w:lang w:val="en-US" w:eastAsia="ja-JP" w:bidi="hi-IN"/>
              </w:rPr>
              <w:t xml:space="preserve">&gt; 98 % </w:t>
            </w:r>
          </w:p>
        </w:tc>
      </w:tr>
      <w:tr w:rsidR="00F807F0" w:rsidRPr="0067056E" w14:paraId="4A9B37A6" w14:textId="77777777" w:rsidTr="00C157D4">
        <w:tc>
          <w:tcPr>
            <w:tcW w:w="1203" w:type="dxa"/>
            <w:shd w:val="clear" w:color="auto" w:fill="E7E6E6" w:themeFill="background2"/>
          </w:tcPr>
          <w:p w14:paraId="51713CB4" w14:textId="77777777" w:rsidR="00F807F0" w:rsidRPr="0067056E" w:rsidRDefault="00F807F0" w:rsidP="00C157D4">
            <w:pPr>
              <w:rPr>
                <w:b/>
                <w:bCs/>
                <w:lang w:val="en-US" w:eastAsia="ja-JP" w:bidi="hi-IN"/>
              </w:rPr>
            </w:pPr>
            <w:r w:rsidRPr="0067056E">
              <w:rPr>
                <w:b/>
                <w:bCs/>
                <w:lang w:val="en-US" w:eastAsia="ja-JP" w:bidi="hi-IN"/>
              </w:rPr>
              <w:t>870 Hz</w:t>
            </w:r>
          </w:p>
        </w:tc>
        <w:tc>
          <w:tcPr>
            <w:tcW w:w="1572" w:type="dxa"/>
            <w:shd w:val="clear" w:color="auto" w:fill="A8D08D" w:themeFill="accent6" w:themeFillTint="99"/>
            <w:vAlign w:val="center"/>
          </w:tcPr>
          <w:p w14:paraId="0032A826" w14:textId="6B82A11B" w:rsidR="00F807F0" w:rsidRPr="0067056E" w:rsidRDefault="00F807F0" w:rsidP="00C157D4">
            <w:pPr>
              <w:jc w:val="center"/>
              <w:rPr>
                <w:lang w:val="en-US" w:eastAsia="ja-JP" w:bidi="hi-IN"/>
              </w:rPr>
            </w:pPr>
            <w:r w:rsidRPr="0067056E">
              <w:rPr>
                <w:b/>
                <w:bCs/>
                <w:lang w:val="en-US" w:eastAsia="ja-JP" w:bidi="hi-IN"/>
              </w:rPr>
              <w:t>&gt; 99%</w:t>
            </w:r>
          </w:p>
        </w:tc>
        <w:tc>
          <w:tcPr>
            <w:tcW w:w="1573" w:type="dxa"/>
            <w:shd w:val="clear" w:color="auto" w:fill="A8D08D" w:themeFill="accent6" w:themeFillTint="99"/>
            <w:vAlign w:val="center"/>
          </w:tcPr>
          <w:p w14:paraId="32697CB8" w14:textId="1C79EE8D" w:rsidR="00F807F0" w:rsidRPr="0067056E" w:rsidRDefault="00F807F0" w:rsidP="00C157D4">
            <w:pPr>
              <w:jc w:val="center"/>
              <w:rPr>
                <w:lang w:val="en-US" w:eastAsia="ja-JP" w:bidi="hi-IN"/>
              </w:rPr>
            </w:pPr>
            <w:r w:rsidRPr="0067056E">
              <w:rPr>
                <w:b/>
                <w:bCs/>
                <w:lang w:val="en-US" w:eastAsia="ja-JP" w:bidi="hi-IN"/>
              </w:rPr>
              <w:t>&gt; 99%</w:t>
            </w:r>
          </w:p>
        </w:tc>
        <w:tc>
          <w:tcPr>
            <w:tcW w:w="1573" w:type="dxa"/>
            <w:shd w:val="clear" w:color="auto" w:fill="FFD966" w:themeFill="accent4" w:themeFillTint="99"/>
            <w:vAlign w:val="center"/>
          </w:tcPr>
          <w:p w14:paraId="13E25A31" w14:textId="06ACEAAF" w:rsidR="00F807F0" w:rsidRPr="00F807F0" w:rsidRDefault="00F807F0" w:rsidP="00C157D4">
            <w:pPr>
              <w:jc w:val="center"/>
              <w:rPr>
                <w:lang w:val="ru-RU" w:eastAsia="ja-JP" w:bidi="hi-IN"/>
              </w:rPr>
            </w:pPr>
            <w:r w:rsidRPr="0067056E">
              <w:rPr>
                <w:b/>
                <w:bCs/>
                <w:lang w:val="en-US" w:eastAsia="ja-JP" w:bidi="hi-IN"/>
              </w:rPr>
              <w:t xml:space="preserve">&gt; 98 % </w:t>
            </w:r>
          </w:p>
        </w:tc>
        <w:tc>
          <w:tcPr>
            <w:tcW w:w="1573" w:type="dxa"/>
            <w:shd w:val="clear" w:color="auto" w:fill="FF0000"/>
            <w:vAlign w:val="center"/>
          </w:tcPr>
          <w:p w14:paraId="6DAAC644" w14:textId="7421180E" w:rsidR="00F807F0" w:rsidRPr="0067056E" w:rsidRDefault="00F807F0" w:rsidP="00C157D4">
            <w:pPr>
              <w:jc w:val="center"/>
              <w:rPr>
                <w:lang w:val="en-US" w:eastAsia="ja-JP" w:bidi="hi-IN"/>
              </w:rPr>
            </w:pPr>
            <w:r w:rsidRPr="0067056E">
              <w:rPr>
                <w:b/>
                <w:bCs/>
                <w:lang w:val="en-US" w:eastAsia="ja-JP" w:bidi="hi-IN"/>
              </w:rPr>
              <w:t>&gt; 96 %</w:t>
            </w:r>
          </w:p>
        </w:tc>
        <w:tc>
          <w:tcPr>
            <w:tcW w:w="1573" w:type="dxa"/>
            <w:shd w:val="clear" w:color="auto" w:fill="FFD966" w:themeFill="accent4" w:themeFillTint="99"/>
            <w:vAlign w:val="center"/>
          </w:tcPr>
          <w:p w14:paraId="4B850EF2" w14:textId="537D3D7E" w:rsidR="00F807F0" w:rsidRPr="0067056E" w:rsidRDefault="00F807F0" w:rsidP="00C157D4">
            <w:pPr>
              <w:jc w:val="center"/>
              <w:rPr>
                <w:lang w:val="en-US" w:eastAsia="ja-JP" w:bidi="hi-IN"/>
              </w:rPr>
            </w:pPr>
            <w:r w:rsidRPr="0067056E">
              <w:rPr>
                <w:b/>
                <w:bCs/>
                <w:lang w:val="en-US" w:eastAsia="ja-JP" w:bidi="hi-IN"/>
              </w:rPr>
              <w:t xml:space="preserve">&gt; 98 % </w:t>
            </w:r>
          </w:p>
        </w:tc>
      </w:tr>
    </w:tbl>
    <w:p w14:paraId="2300C339" w14:textId="172CFEE3" w:rsidR="000B34FC" w:rsidRDefault="00F15843" w:rsidP="00F15843">
      <w:pPr>
        <w:rPr>
          <w:i/>
          <w:iCs/>
          <w:lang w:val="en-US" w:eastAsia="ja-JP" w:bidi="hi-IN"/>
        </w:rPr>
      </w:pPr>
      <w:r w:rsidRPr="008C7219">
        <w:rPr>
          <w:b/>
          <w:lang w:val="en-US" w:eastAsia="ja-JP" w:bidi="hi-IN"/>
        </w:rPr>
        <w:t>Observation #</w:t>
      </w:r>
      <w:r>
        <w:rPr>
          <w:b/>
          <w:lang w:val="en-US" w:eastAsia="ja-JP" w:bidi="hi-IN"/>
        </w:rPr>
        <w:t>4</w:t>
      </w:r>
      <w:r w:rsidRPr="008C7219">
        <w:rPr>
          <w:b/>
          <w:lang w:val="en-US" w:eastAsia="ja-JP" w:bidi="hi-IN"/>
        </w:rPr>
        <w:t>:</w:t>
      </w:r>
      <w:r>
        <w:rPr>
          <w:lang w:val="en-US" w:eastAsia="ja-JP" w:bidi="hi-IN"/>
        </w:rPr>
        <w:t xml:space="preserve"> </w:t>
      </w:r>
      <w:r w:rsidR="000B34FC" w:rsidRPr="000B34FC">
        <w:rPr>
          <w:i/>
          <w:iCs/>
          <w:lang w:val="en-US" w:eastAsia="ja-JP" w:bidi="hi-IN"/>
        </w:rPr>
        <w:t xml:space="preserve">Scenario with </w:t>
      </w:r>
      <w:r w:rsidR="000B34FC">
        <w:rPr>
          <w:i/>
          <w:iCs/>
          <w:lang w:val="en-US" w:eastAsia="ja-JP" w:bidi="hi-IN"/>
        </w:rPr>
        <w:t>5</w:t>
      </w:r>
      <w:r w:rsidR="006C7786">
        <w:rPr>
          <w:i/>
          <w:iCs/>
          <w:lang w:val="en-US" w:eastAsia="ja-JP" w:bidi="hi-IN"/>
        </w:rPr>
        <w:t>0</w:t>
      </w:r>
      <w:r w:rsidR="000B34FC">
        <w:rPr>
          <w:i/>
          <w:iCs/>
          <w:lang w:val="en-US" w:eastAsia="ja-JP" w:bidi="hi-IN"/>
        </w:rPr>
        <w:t>0 km/h compare to scenario</w:t>
      </w:r>
      <w:r w:rsidR="006C7786">
        <w:rPr>
          <w:i/>
          <w:iCs/>
          <w:lang w:val="en-US" w:eastAsia="ja-JP" w:bidi="hi-IN"/>
        </w:rPr>
        <w:t>s</w:t>
      </w:r>
      <w:r w:rsidR="000B34FC">
        <w:rPr>
          <w:i/>
          <w:iCs/>
          <w:lang w:val="en-US" w:eastAsia="ja-JP" w:bidi="hi-IN"/>
        </w:rPr>
        <w:t xml:space="preserve"> with </w:t>
      </w:r>
      <w:r w:rsidR="006C7786">
        <w:rPr>
          <w:i/>
          <w:iCs/>
          <w:lang w:val="en-US" w:eastAsia="ja-JP" w:bidi="hi-IN"/>
        </w:rPr>
        <w:t>3</w:t>
      </w:r>
      <w:r w:rsidR="000B34FC">
        <w:rPr>
          <w:i/>
          <w:iCs/>
          <w:lang w:val="en-US" w:eastAsia="ja-JP" w:bidi="hi-IN"/>
        </w:rPr>
        <w:t>50 km/h UE speed:</w:t>
      </w:r>
    </w:p>
    <w:p w14:paraId="0DC677AA" w14:textId="2C5232D7" w:rsidR="000B34FC" w:rsidRDefault="000B34FC" w:rsidP="000B34FC">
      <w:pPr>
        <w:pStyle w:val="ListParagraph"/>
        <w:numPr>
          <w:ilvl w:val="0"/>
          <w:numId w:val="28"/>
        </w:numPr>
        <w:rPr>
          <w:rFonts w:ascii="Times New Roman" w:eastAsia="SimSun" w:hAnsi="Times New Roman"/>
          <w:i/>
          <w:iCs/>
          <w:sz w:val="20"/>
          <w:szCs w:val="20"/>
          <w:lang w:eastAsia="ja-JP" w:bidi="hi-IN"/>
        </w:rPr>
      </w:pPr>
      <w:r>
        <w:rPr>
          <w:rFonts w:ascii="Times New Roman" w:eastAsia="SimSun" w:hAnsi="Times New Roman"/>
          <w:i/>
          <w:iCs/>
          <w:sz w:val="20"/>
          <w:szCs w:val="20"/>
          <w:lang w:eastAsia="ja-JP" w:bidi="hi-IN"/>
        </w:rPr>
        <w:t xml:space="preserve">Performance </w:t>
      </w:r>
      <w:r w:rsidR="006C7786">
        <w:rPr>
          <w:rFonts w:ascii="Times New Roman" w:eastAsia="SimSun" w:hAnsi="Times New Roman"/>
          <w:i/>
          <w:iCs/>
          <w:sz w:val="20"/>
          <w:szCs w:val="20"/>
          <w:lang w:eastAsia="ja-JP" w:bidi="hi-IN"/>
        </w:rPr>
        <w:t>loss</w:t>
      </w:r>
      <w:r>
        <w:rPr>
          <w:rFonts w:ascii="Times New Roman" w:eastAsia="SimSun" w:hAnsi="Times New Roman"/>
          <w:i/>
          <w:iCs/>
          <w:sz w:val="20"/>
          <w:szCs w:val="20"/>
          <w:lang w:eastAsia="ja-JP" w:bidi="hi-IN"/>
        </w:rPr>
        <w:t xml:space="preserve"> on 70%@ max achievable throughput is less than 0.7 dB for MCS values from 13 to 17.</w:t>
      </w:r>
    </w:p>
    <w:p w14:paraId="03520D14" w14:textId="50A7C702" w:rsidR="006C7786" w:rsidRDefault="000B34FC" w:rsidP="006C7786">
      <w:pPr>
        <w:pStyle w:val="ListParagraph"/>
        <w:numPr>
          <w:ilvl w:val="0"/>
          <w:numId w:val="28"/>
        </w:numPr>
        <w:rPr>
          <w:rFonts w:ascii="Times New Roman" w:eastAsia="SimSun" w:hAnsi="Times New Roman"/>
          <w:i/>
          <w:iCs/>
          <w:sz w:val="20"/>
          <w:szCs w:val="20"/>
          <w:lang w:eastAsia="ja-JP" w:bidi="hi-IN"/>
        </w:rPr>
      </w:pPr>
      <w:r>
        <w:rPr>
          <w:rFonts w:ascii="Times New Roman" w:eastAsia="SimSun" w:hAnsi="Times New Roman"/>
          <w:i/>
          <w:iCs/>
          <w:sz w:val="20"/>
          <w:szCs w:val="20"/>
          <w:lang w:eastAsia="ja-JP" w:bidi="hi-IN"/>
        </w:rPr>
        <w:t>The max achievable throughput is less on 1% for MCS 15</w:t>
      </w:r>
      <w:r w:rsidR="006C7786">
        <w:rPr>
          <w:rFonts w:ascii="Times New Roman" w:eastAsia="SimSun" w:hAnsi="Times New Roman"/>
          <w:i/>
          <w:iCs/>
          <w:sz w:val="20"/>
          <w:szCs w:val="20"/>
          <w:lang w:eastAsia="ja-JP" w:bidi="hi-IN"/>
        </w:rPr>
        <w:t>,</w:t>
      </w:r>
      <w:r>
        <w:rPr>
          <w:rFonts w:ascii="Times New Roman" w:eastAsia="SimSun" w:hAnsi="Times New Roman"/>
          <w:i/>
          <w:iCs/>
          <w:sz w:val="20"/>
          <w:szCs w:val="20"/>
          <w:lang w:eastAsia="ja-JP" w:bidi="hi-IN"/>
        </w:rPr>
        <w:t xml:space="preserve"> 17</w:t>
      </w:r>
      <w:r w:rsidR="006C7786">
        <w:rPr>
          <w:rFonts w:ascii="Times New Roman" w:eastAsia="SimSun" w:hAnsi="Times New Roman"/>
          <w:i/>
          <w:iCs/>
          <w:sz w:val="20"/>
          <w:szCs w:val="20"/>
          <w:lang w:eastAsia="ja-JP" w:bidi="hi-IN"/>
        </w:rPr>
        <w:t xml:space="preserve"> and</w:t>
      </w:r>
      <w:r>
        <w:rPr>
          <w:rFonts w:ascii="Times New Roman" w:eastAsia="SimSun" w:hAnsi="Times New Roman"/>
          <w:i/>
          <w:iCs/>
          <w:sz w:val="20"/>
          <w:szCs w:val="20"/>
          <w:lang w:eastAsia="ja-JP" w:bidi="hi-IN"/>
        </w:rPr>
        <w:t xml:space="preserve"> less on 2% for MCS 16. </w:t>
      </w:r>
    </w:p>
    <w:p w14:paraId="07D9248A" w14:textId="20E466A7" w:rsidR="006C7786" w:rsidRPr="006C7786" w:rsidRDefault="006C7786" w:rsidP="006C7786">
      <w:pPr>
        <w:rPr>
          <w:i/>
          <w:iCs/>
          <w:lang w:eastAsia="ja-JP" w:bidi="hi-IN"/>
        </w:rPr>
      </w:pPr>
      <w:r w:rsidRPr="008C7219">
        <w:rPr>
          <w:b/>
          <w:lang w:val="en-US" w:eastAsia="ja-JP" w:bidi="hi-IN"/>
        </w:rPr>
        <w:t>Observation #</w:t>
      </w:r>
      <w:r>
        <w:rPr>
          <w:b/>
          <w:lang w:val="en-US" w:eastAsia="ja-JP" w:bidi="hi-IN"/>
        </w:rPr>
        <w:t>5</w:t>
      </w:r>
      <w:r w:rsidRPr="008C7219">
        <w:rPr>
          <w:b/>
          <w:lang w:val="en-US" w:eastAsia="ja-JP" w:bidi="hi-IN"/>
        </w:rPr>
        <w:t>:</w:t>
      </w:r>
      <w:r>
        <w:rPr>
          <w:lang w:val="en-US" w:eastAsia="ja-JP" w:bidi="hi-IN"/>
        </w:rPr>
        <w:t xml:space="preserve"> </w:t>
      </w:r>
      <w:r>
        <w:rPr>
          <w:i/>
          <w:iCs/>
          <w:lang w:val="en-US" w:eastAsia="ja-JP" w:bidi="hi-IN"/>
        </w:rPr>
        <w:t xml:space="preserve">Performance gain that can be achieved by reducing UE speed from 500 km/h to 350 km/h in HST-SFN is small. </w:t>
      </w:r>
    </w:p>
    <w:p w14:paraId="0F86975A" w14:textId="77777777" w:rsidR="006C7786" w:rsidRDefault="006C7786" w:rsidP="00A77DE1">
      <w:pPr>
        <w:rPr>
          <w:lang w:val="en-US" w:eastAsia="ja-JP" w:bidi="hi-IN"/>
        </w:rPr>
      </w:pPr>
      <w:r>
        <w:rPr>
          <w:lang w:val="en-US" w:eastAsia="ja-JP" w:bidi="hi-IN"/>
        </w:rPr>
        <w:t>Besides possible performance benefits another aspect was mentioned to define requirements for 350 km/h UE speed. P</w:t>
      </w:r>
      <w:r w:rsidR="00935079">
        <w:rPr>
          <w:lang w:val="en-US" w:eastAsia="ja-JP" w:bidi="hi-IN"/>
        </w:rPr>
        <w:t xml:space="preserve">otentially there </w:t>
      </w:r>
      <w:r w:rsidR="00E611FA">
        <w:rPr>
          <w:lang w:val="en-US" w:eastAsia="ja-JP" w:bidi="hi-IN"/>
        </w:rPr>
        <w:t>can</w:t>
      </w:r>
      <w:r w:rsidR="00935079">
        <w:rPr>
          <w:lang w:val="en-US" w:eastAsia="ja-JP" w:bidi="hi-IN"/>
        </w:rPr>
        <w:t xml:space="preserve"> be some </w:t>
      </w:r>
      <w:r w:rsidR="00E611FA">
        <w:rPr>
          <w:lang w:val="en-US" w:eastAsia="ja-JP" w:bidi="hi-IN"/>
        </w:rPr>
        <w:t xml:space="preserve">NR </w:t>
      </w:r>
      <w:r w:rsidR="00935079">
        <w:rPr>
          <w:lang w:val="en-US" w:eastAsia="ja-JP" w:bidi="hi-IN"/>
        </w:rPr>
        <w:t xml:space="preserve">UEs which support 350 km/h and do not support 500 km/h and we need to have corresponding HST-SFN requirements for them. But </w:t>
      </w:r>
      <w:r w:rsidR="00935079" w:rsidRPr="00935079">
        <w:rPr>
          <w:lang w:val="en-US" w:eastAsia="ja-JP" w:bidi="hi-IN"/>
        </w:rPr>
        <w:t>it was already agreed to have single capability signaling for HST-SFN with up to 500 km/h</w:t>
      </w:r>
      <w:r w:rsidR="00935079">
        <w:rPr>
          <w:lang w:val="en-US" w:eastAsia="ja-JP" w:bidi="hi-IN"/>
        </w:rPr>
        <w:t>. In this case th</w:t>
      </w:r>
      <w:r w:rsidR="00E611FA">
        <w:rPr>
          <w:lang w:val="en-US" w:eastAsia="ja-JP" w:bidi="hi-IN"/>
        </w:rPr>
        <w:t>e</w:t>
      </w:r>
      <w:r w:rsidR="00935079">
        <w:rPr>
          <w:lang w:val="en-US" w:eastAsia="ja-JP" w:bidi="hi-IN"/>
        </w:rPr>
        <w:t>s</w:t>
      </w:r>
      <w:r w:rsidR="00E611FA">
        <w:rPr>
          <w:lang w:val="en-US" w:eastAsia="ja-JP" w:bidi="hi-IN"/>
        </w:rPr>
        <w:t>e</w:t>
      </w:r>
      <w:r w:rsidR="00935079">
        <w:rPr>
          <w:lang w:val="en-US" w:eastAsia="ja-JP" w:bidi="hi-IN"/>
        </w:rPr>
        <w:t xml:space="preserve"> UEs will not be tested anyway</w:t>
      </w:r>
      <w:r>
        <w:rPr>
          <w:lang w:val="en-US" w:eastAsia="ja-JP" w:bidi="hi-IN"/>
        </w:rPr>
        <w:t>. In this case it is not reasonable to define corresponding performance requirements.</w:t>
      </w:r>
    </w:p>
    <w:p w14:paraId="22D2A8E2" w14:textId="6C17A512" w:rsidR="00935079" w:rsidRPr="00935079" w:rsidRDefault="006C7786" w:rsidP="00A77DE1">
      <w:pPr>
        <w:rPr>
          <w:lang w:val="en-US" w:eastAsia="ja-JP" w:bidi="hi-IN"/>
        </w:rPr>
      </w:pPr>
      <w:r>
        <w:rPr>
          <w:lang w:val="en-US" w:eastAsia="ja-JP" w:bidi="hi-IN"/>
        </w:rPr>
        <w:t>Considering small performance gain and already agreed to have one UE capability for HST-SFN we suggest not defining performance requirements for other UE speed than 500 km/h.</w:t>
      </w:r>
      <w:r w:rsidR="00E611FA">
        <w:rPr>
          <w:lang w:val="en-US" w:eastAsia="ja-JP" w:bidi="hi-IN"/>
        </w:rPr>
        <w:t xml:space="preserve"> </w:t>
      </w:r>
    </w:p>
    <w:p w14:paraId="5F8B7808" w14:textId="62248F5C" w:rsidR="001E6169" w:rsidRPr="00E611FA" w:rsidRDefault="00E611FA" w:rsidP="00E611FA">
      <w:pPr>
        <w:pStyle w:val="Proposal"/>
      </w:pPr>
      <w:r w:rsidRPr="008C7219">
        <w:lastRenderedPageBreak/>
        <w:t>Proposal #</w:t>
      </w:r>
      <w:r>
        <w:t>4</w:t>
      </w:r>
      <w:r w:rsidRPr="008C7219">
        <w:t>:</w:t>
      </w:r>
      <w:r w:rsidRPr="008C7219">
        <w:tab/>
      </w:r>
      <w:r>
        <w:t>Do not define HST-SFN demodulation requirements for lower UE speed than 500 km/h.</w:t>
      </w:r>
    </w:p>
    <w:p w14:paraId="0B5B4B96" w14:textId="0DBBA16D" w:rsidR="001E6169" w:rsidRDefault="00E611FA" w:rsidP="00A77DE1">
      <w:pPr>
        <w:pStyle w:val="Heading2"/>
      </w:pPr>
      <w:r w:rsidRPr="006C7786">
        <w:t>Special slot performance</w:t>
      </w:r>
    </w:p>
    <w:p w14:paraId="722C7B6E" w14:textId="5CCF8DCE" w:rsidR="00371039" w:rsidRPr="00371039" w:rsidRDefault="00371039" w:rsidP="00371039">
      <w:pPr>
        <w:rPr>
          <w:lang w:eastAsia="ja-JP" w:bidi="hi-IN"/>
        </w:rPr>
      </w:pPr>
      <w:r>
        <w:rPr>
          <w:lang w:eastAsia="ja-JP" w:bidi="hi-IN"/>
        </w:rPr>
        <w:t xml:space="preserve">Special slot in already agreed TTD pattern has only one DMRS symbol than can be not enough for high speed conditions. Demodulation performance loss </w:t>
      </w:r>
      <w:r w:rsidR="008250FB">
        <w:rPr>
          <w:lang w:eastAsia="ja-JP" w:bidi="hi-IN"/>
        </w:rPr>
        <w:t>when data is scheduled in special slot was observed for HST fading conditions</w:t>
      </w:r>
      <w:r w:rsidR="000C71AE">
        <w:rPr>
          <w:lang w:eastAsia="ja-JP" w:bidi="hi-IN"/>
        </w:rPr>
        <w:fldChar w:fldCharType="begin"/>
      </w:r>
      <w:r w:rsidR="000C71AE">
        <w:rPr>
          <w:lang w:eastAsia="ja-JP" w:bidi="hi-IN"/>
        </w:rPr>
        <w:instrText xml:space="preserve"> REF _Ref37267133 \r \h </w:instrText>
      </w:r>
      <w:r w:rsidR="000C71AE">
        <w:rPr>
          <w:lang w:eastAsia="ja-JP" w:bidi="hi-IN"/>
        </w:rPr>
      </w:r>
      <w:r w:rsidR="000C71AE">
        <w:rPr>
          <w:lang w:eastAsia="ja-JP" w:bidi="hi-IN"/>
        </w:rPr>
        <w:fldChar w:fldCharType="separate"/>
      </w:r>
      <w:r w:rsidR="000C71AE">
        <w:rPr>
          <w:lang w:eastAsia="ja-JP" w:bidi="hi-IN"/>
        </w:rPr>
        <w:t>[3]</w:t>
      </w:r>
      <w:r w:rsidR="000C71AE">
        <w:rPr>
          <w:lang w:eastAsia="ja-JP" w:bidi="hi-IN"/>
        </w:rPr>
        <w:fldChar w:fldCharType="end"/>
      </w:r>
      <w:r w:rsidR="008250FB">
        <w:rPr>
          <w:lang w:eastAsia="ja-JP" w:bidi="hi-IN"/>
        </w:rPr>
        <w:t xml:space="preserve">. In this case it was proposed to also check HST-SFN scenario on potential performance degradation. Performance comparison of scenarios when data is scheduled and do not scheduled in special slot is presented in </w:t>
      </w:r>
      <w:r w:rsidR="000C71AE">
        <w:rPr>
          <w:lang w:eastAsia="ja-JP" w:bidi="hi-IN"/>
        </w:rPr>
        <w:t xml:space="preserve">the </w:t>
      </w:r>
      <w:r w:rsidR="008250FB">
        <w:rPr>
          <w:lang w:eastAsia="ja-JP" w:bidi="hi-IN"/>
        </w:rPr>
        <w:t xml:space="preserve">Figure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1039" w:rsidRPr="008C7219" w14:paraId="029D9000" w14:textId="77777777" w:rsidTr="005820CB">
        <w:tc>
          <w:tcPr>
            <w:tcW w:w="9629" w:type="dxa"/>
            <w:shd w:val="clear" w:color="auto" w:fill="auto"/>
            <w:vAlign w:val="center"/>
          </w:tcPr>
          <w:p w14:paraId="48BC8094" w14:textId="22BF0235" w:rsidR="00371039" w:rsidRPr="008C7219" w:rsidRDefault="00371039" w:rsidP="005820CB">
            <w:pPr>
              <w:spacing w:line="280" w:lineRule="atLeast"/>
              <w:jc w:val="center"/>
              <w:rPr>
                <w:highlight w:val="yellow"/>
                <w:lang w:val="en-US" w:eastAsia="ja-JP" w:bidi="hi-IN"/>
              </w:rPr>
            </w:pPr>
            <w:r w:rsidRPr="002A4F9F">
              <w:rPr>
                <w:noProof/>
                <w:lang w:val="en-US" w:eastAsia="ja-JP" w:bidi="hi-IN"/>
              </w:rPr>
              <w:drawing>
                <wp:inline distT="0" distB="0" distL="0" distR="0" wp14:anchorId="694A3AF1" wp14:editId="65A0FFF5">
                  <wp:extent cx="3120124" cy="2340000"/>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0124" cy="2340000"/>
                          </a:xfrm>
                          <a:prstGeom prst="rect">
                            <a:avLst/>
                          </a:prstGeom>
                          <a:noFill/>
                          <a:ln>
                            <a:noFill/>
                          </a:ln>
                        </pic:spPr>
                      </pic:pic>
                    </a:graphicData>
                  </a:graphic>
                </wp:inline>
              </w:drawing>
            </w:r>
          </w:p>
        </w:tc>
      </w:tr>
      <w:tr w:rsidR="00371039" w:rsidRPr="00871E0B" w14:paraId="2314C855" w14:textId="77777777" w:rsidTr="005820CB">
        <w:tc>
          <w:tcPr>
            <w:tcW w:w="9629" w:type="dxa"/>
            <w:shd w:val="clear" w:color="auto" w:fill="auto"/>
          </w:tcPr>
          <w:p w14:paraId="71AA087E" w14:textId="796221A5" w:rsidR="00371039" w:rsidRPr="00871E0B" w:rsidRDefault="00371039" w:rsidP="005820CB">
            <w:pPr>
              <w:spacing w:line="280" w:lineRule="atLeast"/>
              <w:jc w:val="center"/>
              <w:rPr>
                <w:lang w:val="en-US" w:eastAsia="ja-JP" w:bidi="hi-IN"/>
              </w:rPr>
            </w:pPr>
            <w:r w:rsidRPr="00197F5B">
              <w:rPr>
                <w:b/>
                <w:sz w:val="16"/>
                <w:lang w:val="en-US" w:eastAsia="ja-JP" w:bidi="hi-IN"/>
              </w:rPr>
              <w:t xml:space="preserve">Figure </w:t>
            </w:r>
            <w:r w:rsidR="008250FB">
              <w:rPr>
                <w:b/>
                <w:sz w:val="16"/>
                <w:lang w:val="en-US" w:eastAsia="ja-JP" w:bidi="hi-IN"/>
              </w:rPr>
              <w:t>4</w:t>
            </w:r>
            <w:r w:rsidRPr="00197F5B">
              <w:rPr>
                <w:b/>
                <w:sz w:val="16"/>
                <w:lang w:val="en-US" w:eastAsia="ja-JP" w:bidi="hi-IN"/>
              </w:rPr>
              <w:t xml:space="preserve">. </w:t>
            </w:r>
            <w:r>
              <w:rPr>
                <w:b/>
                <w:sz w:val="16"/>
                <w:lang w:val="en-US" w:eastAsia="ja-JP" w:bidi="hi-IN"/>
              </w:rPr>
              <w:t>Impact of special slot performance on overall test case</w:t>
            </w:r>
          </w:p>
        </w:tc>
      </w:tr>
    </w:tbl>
    <w:p w14:paraId="6FF2E6DE" w14:textId="40B70AE9" w:rsidR="008250FB" w:rsidRPr="002D2C45" w:rsidRDefault="008250FB" w:rsidP="008250FB">
      <w:pPr>
        <w:rPr>
          <w:i/>
          <w:iCs/>
          <w:lang w:eastAsia="ja-JP" w:bidi="hi-IN"/>
        </w:rPr>
      </w:pPr>
      <w:r w:rsidRPr="008C7219">
        <w:rPr>
          <w:b/>
          <w:lang w:val="en-US" w:eastAsia="ja-JP" w:bidi="hi-IN"/>
        </w:rPr>
        <w:t>Observation #</w:t>
      </w:r>
      <w:r>
        <w:rPr>
          <w:b/>
          <w:lang w:val="en-US" w:eastAsia="ja-JP" w:bidi="hi-IN"/>
        </w:rPr>
        <w:t>6</w:t>
      </w:r>
      <w:r w:rsidRPr="008C7219">
        <w:rPr>
          <w:b/>
          <w:lang w:val="en-US" w:eastAsia="ja-JP" w:bidi="hi-IN"/>
        </w:rPr>
        <w:t>:</w:t>
      </w:r>
      <w:r>
        <w:rPr>
          <w:lang w:val="en-US" w:eastAsia="ja-JP" w:bidi="hi-IN"/>
        </w:rPr>
        <w:t xml:space="preserve"> </w:t>
      </w:r>
      <w:r w:rsidRPr="002D2C45">
        <w:rPr>
          <w:i/>
          <w:iCs/>
          <w:lang w:val="en-US" w:eastAsia="ja-JP" w:bidi="hi-IN"/>
        </w:rPr>
        <w:t>Poor demodulation performance of special slot</w:t>
      </w:r>
      <w:r w:rsidR="002D2C45" w:rsidRPr="002D2C45">
        <w:rPr>
          <w:i/>
          <w:iCs/>
          <w:lang w:val="en-US" w:eastAsia="ja-JP" w:bidi="hi-IN"/>
        </w:rPr>
        <w:t>s</w:t>
      </w:r>
      <w:r w:rsidRPr="002D2C45">
        <w:rPr>
          <w:i/>
          <w:iCs/>
          <w:lang w:val="en-US" w:eastAsia="ja-JP" w:bidi="hi-IN"/>
        </w:rPr>
        <w:t xml:space="preserve"> </w:t>
      </w:r>
      <w:r w:rsidR="002D2C45" w:rsidRPr="002D2C45">
        <w:rPr>
          <w:i/>
          <w:iCs/>
          <w:lang w:val="en-US" w:eastAsia="ja-JP" w:bidi="hi-IN"/>
        </w:rPr>
        <w:t>does not allow to achieve max throughput in HST-SFN scenario</w:t>
      </w:r>
      <w:r w:rsidRPr="002D2C45">
        <w:rPr>
          <w:i/>
          <w:iCs/>
          <w:lang w:val="en-US" w:eastAsia="ja-JP" w:bidi="hi-IN"/>
        </w:rPr>
        <w:t xml:space="preserve">. </w:t>
      </w:r>
    </w:p>
    <w:p w14:paraId="0FD816E4" w14:textId="1BDF311E" w:rsidR="008250FB" w:rsidRPr="002D2C45" w:rsidRDefault="002D2C45" w:rsidP="002D2C45">
      <w:pPr>
        <w:pStyle w:val="Proposal"/>
        <w:tabs>
          <w:tab w:val="clear" w:pos="1276"/>
          <w:tab w:val="left" w:pos="426"/>
        </w:tabs>
        <w:ind w:left="0" w:firstLine="0"/>
        <w:rPr>
          <w:b w:val="0"/>
          <w:bCs/>
        </w:rPr>
      </w:pPr>
      <w:r>
        <w:rPr>
          <w:b w:val="0"/>
          <w:bCs/>
        </w:rPr>
        <w:t>One of the main principles of performance test cases is can be a reference to show what system can provide and cannot. Therefore, we think it is not reasonable to define test case with test setup which does not allow to achieve maximum performance.</w:t>
      </w:r>
    </w:p>
    <w:p w14:paraId="2770C0AA" w14:textId="1CB611DD" w:rsidR="006C7786" w:rsidRPr="006C7786" w:rsidRDefault="008250FB" w:rsidP="008250FB">
      <w:pPr>
        <w:pStyle w:val="Proposal"/>
      </w:pPr>
      <w:r w:rsidRPr="008C7219">
        <w:t>Proposal #</w:t>
      </w:r>
      <w:r>
        <w:t>5</w:t>
      </w:r>
      <w:r w:rsidRPr="008C7219">
        <w:t>:</w:t>
      </w:r>
      <w:r w:rsidRPr="008C7219">
        <w:tab/>
      </w:r>
      <w:r w:rsidRPr="008250FB">
        <w:t>Do not schedule data in TDD special slots in HST-SFN test cases to achieve maximum throughput</w:t>
      </w:r>
      <w:r>
        <w:t>.</w:t>
      </w:r>
    </w:p>
    <w:p w14:paraId="57BC97AD" w14:textId="2269BDF6" w:rsidR="000D4B18" w:rsidRPr="00146B4F" w:rsidRDefault="000D4B18" w:rsidP="00422531">
      <w:pPr>
        <w:pStyle w:val="Heading1"/>
      </w:pPr>
      <w:r w:rsidRPr="00146B4F">
        <w:t>Conclusion</w:t>
      </w:r>
    </w:p>
    <w:p w14:paraId="7913BE75" w14:textId="18AB4DCD" w:rsidR="00B87105" w:rsidRDefault="00DC2D0E" w:rsidP="007C0360">
      <w:pPr>
        <w:tabs>
          <w:tab w:val="left" w:pos="709"/>
        </w:tabs>
        <w:spacing w:before="60" w:after="60"/>
      </w:pPr>
      <w:r w:rsidRPr="0063346B">
        <w:t xml:space="preserve">In this paper </w:t>
      </w:r>
      <w:r w:rsidR="00917026" w:rsidRPr="0063346B">
        <w:t>we present</w:t>
      </w:r>
      <w:r w:rsidR="00B32217" w:rsidRPr="0063346B">
        <w:t>ed</w:t>
      </w:r>
      <w:r w:rsidR="00917026" w:rsidRPr="0063346B">
        <w:t xml:space="preserve"> </w:t>
      </w:r>
      <w:r w:rsidR="00B84B23" w:rsidRPr="0063346B">
        <w:t xml:space="preserve">discussion </w:t>
      </w:r>
      <w:r w:rsidR="00481E53" w:rsidRPr="0063346B">
        <w:t>on demodulation performance requirements for HST</w:t>
      </w:r>
      <w:r w:rsidR="0063346B" w:rsidRPr="0063346B">
        <w:t>-SFN</w:t>
      </w:r>
      <w:r w:rsidR="00481E53" w:rsidRPr="0063346B">
        <w:t xml:space="preserve"> </w:t>
      </w:r>
      <w:r w:rsidR="00DA7F7A" w:rsidRPr="0063346B">
        <w:t>scenario with</w:t>
      </w:r>
      <w:r w:rsidR="0063346B" w:rsidRPr="0063346B">
        <w:t xml:space="preserve"> JT operation</w:t>
      </w:r>
      <w:r w:rsidR="00481E53" w:rsidRPr="0063346B">
        <w:t xml:space="preserve">. </w:t>
      </w:r>
      <w:r w:rsidR="00534B93">
        <w:t>The f</w:t>
      </w:r>
      <w:r w:rsidR="00B87105" w:rsidRPr="0063346B">
        <w:t>ollowing proposals were made based on the analysis:</w:t>
      </w:r>
    </w:p>
    <w:p w14:paraId="5EC772DB" w14:textId="77777777" w:rsidR="0067056E" w:rsidRDefault="0067056E" w:rsidP="0067056E">
      <w:pPr>
        <w:pStyle w:val="Proposal"/>
        <w:rPr>
          <w:lang w:val="en-US"/>
        </w:rPr>
      </w:pPr>
      <w:r w:rsidRPr="00AE6D16">
        <w:t>Proposal #</w:t>
      </w:r>
      <w:r>
        <w:t>1</w:t>
      </w:r>
      <w:r w:rsidRPr="00AE6D16">
        <w:t>:</w:t>
      </w:r>
      <w:r w:rsidRPr="00AE6D16">
        <w:tab/>
      </w:r>
      <w:r w:rsidRPr="002A4F9F">
        <w:t xml:space="preserve">Do not consider 0.1 ppm frequency estimation error </w:t>
      </w:r>
      <w:r>
        <w:t>for</w:t>
      </w:r>
      <w:r w:rsidRPr="002A4F9F">
        <w:t xml:space="preserve"> max supported Doppler frequency determination for 15 kHz SCS scenario</w:t>
      </w:r>
      <w:r w:rsidRPr="002A4F9F">
        <w:rPr>
          <w:lang w:val="en-US"/>
        </w:rPr>
        <w:t>.</w:t>
      </w:r>
    </w:p>
    <w:p w14:paraId="2F5B9330" w14:textId="77777777" w:rsidR="0067056E" w:rsidRDefault="0067056E" w:rsidP="0067056E">
      <w:pPr>
        <w:pStyle w:val="Proposal"/>
        <w:rPr>
          <w:lang w:val="en-US"/>
        </w:rPr>
      </w:pPr>
      <w:r w:rsidRPr="002A4F9F">
        <w:t>Proposal #2:</w:t>
      </w:r>
      <w:r w:rsidRPr="002A4F9F">
        <w:tab/>
        <w:t>Do not consider impact of receive signals from farthest RRHs on max supported Doppler frequency determination for 30 kHz SCS scenario</w:t>
      </w:r>
      <w:r w:rsidRPr="002A4F9F">
        <w:rPr>
          <w:lang w:val="en-US"/>
        </w:rPr>
        <w:t>.</w:t>
      </w:r>
    </w:p>
    <w:p w14:paraId="3D9224BB" w14:textId="77777777" w:rsidR="0067056E" w:rsidRDefault="0067056E" w:rsidP="0067056E">
      <w:pPr>
        <w:pStyle w:val="Proposal"/>
      </w:pPr>
      <w:r w:rsidRPr="008C7219">
        <w:t>Proposal #3:</w:t>
      </w:r>
      <w:r w:rsidRPr="008C7219">
        <w:tab/>
      </w:r>
      <w:r>
        <w:t>Use the following max Doppler frequencies for HST-SFN JT requirements:</w:t>
      </w:r>
    </w:p>
    <w:p w14:paraId="2A97FF77" w14:textId="77777777" w:rsidR="0067056E" w:rsidRDefault="0067056E" w:rsidP="0067056E">
      <w:pPr>
        <w:pStyle w:val="Proposal"/>
        <w:numPr>
          <w:ilvl w:val="0"/>
          <w:numId w:val="24"/>
        </w:numPr>
        <w:rPr>
          <w:lang w:val="en-US"/>
        </w:rPr>
      </w:pPr>
      <w:r>
        <w:rPr>
          <w:lang w:val="en-US"/>
        </w:rPr>
        <w:t>TDD 30 kHz SCS: 1667 Hz</w:t>
      </w:r>
    </w:p>
    <w:p w14:paraId="2430306E" w14:textId="77777777" w:rsidR="0067056E" w:rsidRPr="008C7219" w:rsidRDefault="0067056E" w:rsidP="0067056E">
      <w:pPr>
        <w:pStyle w:val="Proposal"/>
        <w:numPr>
          <w:ilvl w:val="0"/>
          <w:numId w:val="24"/>
        </w:numPr>
        <w:rPr>
          <w:lang w:val="en-US"/>
        </w:rPr>
      </w:pPr>
      <w:r>
        <w:rPr>
          <w:lang w:val="en-US"/>
        </w:rPr>
        <w:t>FDD 15 kHz SCS: 870 Hz</w:t>
      </w:r>
    </w:p>
    <w:p w14:paraId="65DF90D0" w14:textId="4CC374F2" w:rsidR="0067056E" w:rsidRDefault="0067056E" w:rsidP="0067056E">
      <w:pPr>
        <w:pStyle w:val="Proposal"/>
      </w:pPr>
      <w:r w:rsidRPr="008C7219">
        <w:t>Proposal #</w:t>
      </w:r>
      <w:r>
        <w:t>4</w:t>
      </w:r>
      <w:r w:rsidRPr="008C7219">
        <w:t>:</w:t>
      </w:r>
      <w:r w:rsidRPr="008C7219">
        <w:tab/>
      </w:r>
      <w:r>
        <w:t>Do not define HST-SFN demodulation requirements for lower UE speed than 500 km/h.</w:t>
      </w:r>
    </w:p>
    <w:p w14:paraId="5C4BE00F" w14:textId="520BB299" w:rsidR="0067056E" w:rsidRPr="0067056E" w:rsidRDefault="0067056E" w:rsidP="0067056E">
      <w:pPr>
        <w:pStyle w:val="Proposal"/>
      </w:pPr>
      <w:r w:rsidRPr="008C7219">
        <w:t>Proposal #</w:t>
      </w:r>
      <w:r>
        <w:t>5</w:t>
      </w:r>
      <w:r w:rsidRPr="008C7219">
        <w:t>:</w:t>
      </w:r>
      <w:r w:rsidRPr="008C7219">
        <w:tab/>
      </w:r>
      <w:r w:rsidRPr="008250FB">
        <w:t>Do not schedule data in TDD special slots in HST-SFN test cases to achieve maximum throughput</w:t>
      </w:r>
      <w:r>
        <w:t>.</w:t>
      </w:r>
    </w:p>
    <w:p w14:paraId="3BB10CEA" w14:textId="77777777" w:rsidR="001E216A" w:rsidRPr="00146B4F" w:rsidRDefault="001E216A" w:rsidP="00422531">
      <w:pPr>
        <w:pStyle w:val="Heading1"/>
        <w:numPr>
          <w:ilvl w:val="0"/>
          <w:numId w:val="0"/>
        </w:numPr>
        <w:tabs>
          <w:tab w:val="clear" w:pos="567"/>
          <w:tab w:val="left" w:pos="0"/>
        </w:tabs>
      </w:pPr>
      <w:r w:rsidRPr="00146B4F">
        <w:t>References</w:t>
      </w:r>
    </w:p>
    <w:p w14:paraId="4A0C71AD" w14:textId="3930E096" w:rsidR="007153B8" w:rsidRPr="000C71AE" w:rsidRDefault="005951EE" w:rsidP="002D2C45">
      <w:pPr>
        <w:widowControl w:val="0"/>
        <w:numPr>
          <w:ilvl w:val="0"/>
          <w:numId w:val="15"/>
        </w:numPr>
        <w:jc w:val="left"/>
        <w:textAlignment w:val="auto"/>
      </w:pPr>
      <w:bookmarkStart w:id="5" w:name="_Ref21012021"/>
      <w:bookmarkStart w:id="6" w:name="_Hlk21019699"/>
      <w:bookmarkStart w:id="7" w:name="_Ref21009160"/>
      <w:bookmarkStart w:id="8" w:name="_Hlk21019686"/>
      <w:bookmarkStart w:id="9" w:name="_Ref24091701"/>
      <w:r w:rsidRPr="000C71AE">
        <w:t>R4-</w:t>
      </w:r>
      <w:r w:rsidR="002A4F9F" w:rsidRPr="000C71AE">
        <w:t>2002418</w:t>
      </w:r>
      <w:r w:rsidRPr="000C71AE">
        <w:t xml:space="preserve"> </w:t>
      </w:r>
      <w:r w:rsidR="00F12503" w:rsidRPr="000C71AE">
        <w:t>“WF on UE demodulation for NR HST”, CMCC, RAN4 #9</w:t>
      </w:r>
      <w:r w:rsidR="002A4F9F" w:rsidRPr="000C71AE">
        <w:t>4-e</w:t>
      </w:r>
      <w:r w:rsidR="00F12503" w:rsidRPr="000C71AE">
        <w:t xml:space="preserve">, </w:t>
      </w:r>
      <w:r w:rsidR="002A4F9F" w:rsidRPr="000C71AE">
        <w:t>March</w:t>
      </w:r>
      <w:r w:rsidR="00F12503" w:rsidRPr="000C71AE">
        <w:t xml:space="preserve"> 20</w:t>
      </w:r>
      <w:bookmarkEnd w:id="5"/>
      <w:bookmarkEnd w:id="6"/>
      <w:bookmarkEnd w:id="7"/>
      <w:bookmarkEnd w:id="8"/>
      <w:bookmarkEnd w:id="9"/>
      <w:r w:rsidR="002A4F9F" w:rsidRPr="000C71AE">
        <w:t>20</w:t>
      </w:r>
    </w:p>
    <w:p w14:paraId="2324AABE" w14:textId="47CA8582" w:rsidR="002A4F9F" w:rsidRPr="000C71AE" w:rsidRDefault="002A4F9F" w:rsidP="002D2C45">
      <w:pPr>
        <w:widowControl w:val="0"/>
        <w:numPr>
          <w:ilvl w:val="0"/>
          <w:numId w:val="15"/>
        </w:numPr>
        <w:jc w:val="left"/>
        <w:textAlignment w:val="auto"/>
      </w:pPr>
      <w:bookmarkStart w:id="10" w:name="_Ref37267011"/>
      <w:r w:rsidRPr="000C71AE">
        <w:t>R4-2000367 “Views on NR UE demodulation requirements for HST-SFN scenario with JT operation”, Intel, RAN4 #94-e, February 2020</w:t>
      </w:r>
      <w:bookmarkEnd w:id="10"/>
    </w:p>
    <w:p w14:paraId="3F70B20E" w14:textId="5B6ADEE5" w:rsidR="002A4F9F" w:rsidRPr="000C71AE" w:rsidRDefault="002A4F9F" w:rsidP="000C71AE">
      <w:pPr>
        <w:pStyle w:val="ListParagraph"/>
        <w:numPr>
          <w:ilvl w:val="0"/>
          <w:numId w:val="15"/>
        </w:numPr>
        <w:rPr>
          <w:rFonts w:ascii="Times New Roman" w:eastAsia="SimSun" w:hAnsi="Times New Roman"/>
          <w:sz w:val="20"/>
          <w:szCs w:val="20"/>
          <w:lang w:val="en-GB"/>
        </w:rPr>
      </w:pPr>
      <w:bookmarkStart w:id="11" w:name="_Ref37267133"/>
      <w:r w:rsidRPr="002A4F9F">
        <w:rPr>
          <w:rFonts w:ascii="Times New Roman" w:eastAsia="SimSun" w:hAnsi="Times New Roman"/>
          <w:sz w:val="20"/>
          <w:szCs w:val="20"/>
          <w:lang w:val="en-GB"/>
        </w:rPr>
        <w:lastRenderedPageBreak/>
        <w:t>R4-200</w:t>
      </w:r>
      <w:r w:rsidR="000C71AE">
        <w:rPr>
          <w:rFonts w:ascii="Times New Roman" w:eastAsia="SimSun" w:hAnsi="Times New Roman"/>
          <w:sz w:val="20"/>
          <w:szCs w:val="20"/>
          <w:lang w:val="en-GB"/>
        </w:rPr>
        <w:t>1737</w:t>
      </w:r>
      <w:r w:rsidRPr="002A4F9F">
        <w:rPr>
          <w:rFonts w:ascii="Times New Roman" w:eastAsia="SimSun" w:hAnsi="Times New Roman"/>
          <w:sz w:val="20"/>
          <w:szCs w:val="20"/>
          <w:lang w:val="en-GB"/>
        </w:rPr>
        <w:t xml:space="preserve"> “</w:t>
      </w:r>
      <w:r w:rsidR="000C71AE" w:rsidRPr="000C71AE">
        <w:rPr>
          <w:rFonts w:ascii="Times New Roman" w:eastAsia="SimSun" w:hAnsi="Times New Roman"/>
          <w:sz w:val="20"/>
          <w:szCs w:val="20"/>
          <w:lang w:val="en-GB"/>
        </w:rPr>
        <w:t>Simulation results for HST Multipath fading channels</w:t>
      </w:r>
      <w:r w:rsidRPr="002A4F9F">
        <w:rPr>
          <w:rFonts w:ascii="Times New Roman" w:eastAsia="SimSun" w:hAnsi="Times New Roman"/>
          <w:sz w:val="20"/>
          <w:szCs w:val="20"/>
          <w:lang w:val="en-GB"/>
        </w:rPr>
        <w:t xml:space="preserve">”, </w:t>
      </w:r>
      <w:r w:rsidR="000C71AE">
        <w:rPr>
          <w:rFonts w:ascii="Times New Roman" w:eastAsia="SimSun" w:hAnsi="Times New Roman"/>
          <w:sz w:val="20"/>
          <w:szCs w:val="20"/>
          <w:lang w:val="en-GB"/>
        </w:rPr>
        <w:t>Ericsson</w:t>
      </w:r>
      <w:r w:rsidRPr="002A4F9F">
        <w:rPr>
          <w:rFonts w:ascii="Times New Roman" w:eastAsia="SimSun" w:hAnsi="Times New Roman"/>
          <w:sz w:val="20"/>
          <w:szCs w:val="20"/>
          <w:lang w:val="en-GB"/>
        </w:rPr>
        <w:t>, RAN4 #94-e, February 2020</w:t>
      </w:r>
      <w:bookmarkEnd w:id="11"/>
    </w:p>
    <w:p w14:paraId="26C7F0D7" w14:textId="5A71CB12" w:rsidR="00D53F1B" w:rsidRDefault="00D53F1B" w:rsidP="00D53F1B">
      <w:pPr>
        <w:pStyle w:val="Heading1"/>
        <w:numPr>
          <w:ilvl w:val="0"/>
          <w:numId w:val="0"/>
        </w:numPr>
        <w:tabs>
          <w:tab w:val="clear" w:pos="567"/>
          <w:tab w:val="left" w:pos="0"/>
        </w:tabs>
      </w:pPr>
      <w:r>
        <w:t>Annex A</w:t>
      </w:r>
    </w:p>
    <w:p w14:paraId="03174C45" w14:textId="5CB83B5E" w:rsidR="007153B8" w:rsidRPr="007153B8" w:rsidRDefault="007153B8" w:rsidP="007153B8">
      <w:pPr>
        <w:rPr>
          <w:b/>
          <w:bCs/>
          <w:u w:val="single"/>
        </w:rPr>
      </w:pPr>
      <w:r w:rsidRPr="007153B8">
        <w:rPr>
          <w:b/>
          <w:bCs/>
          <w:u w:val="single"/>
        </w:rPr>
        <w:t>Max supported Doppler frequency calculation</w:t>
      </w:r>
    </w:p>
    <w:p w14:paraId="56BFC3B6" w14:textId="53B77C8E" w:rsidR="00D53F1B" w:rsidRPr="00874845" w:rsidRDefault="00D53F1B" w:rsidP="00874845">
      <w:pPr>
        <w:pStyle w:val="ListParagraph"/>
        <w:widowControl w:val="0"/>
        <w:numPr>
          <w:ilvl w:val="0"/>
          <w:numId w:val="26"/>
        </w:numPr>
        <w:jc w:val="left"/>
        <w:rPr>
          <w:rFonts w:ascii="Times New Roman" w:eastAsia="SimSun" w:hAnsi="Times New Roman"/>
          <w:sz w:val="20"/>
          <w:szCs w:val="20"/>
          <w:lang w:val="en-GB"/>
        </w:rPr>
      </w:pPr>
      <w:r w:rsidRPr="00874845">
        <w:rPr>
          <w:rFonts w:ascii="Times New Roman" w:eastAsia="SimSun" w:hAnsi="Times New Roman"/>
          <w:sz w:val="20"/>
          <w:szCs w:val="20"/>
          <w:lang w:val="en-GB"/>
        </w:rPr>
        <w:t xml:space="preserve">To calculate max supported Doppler frequency, we need </w:t>
      </w:r>
      <w:proofErr w:type="gramStart"/>
      <w:r w:rsidRPr="00874845">
        <w:rPr>
          <w:rFonts w:ascii="Times New Roman" w:eastAsia="SimSun" w:hAnsi="Times New Roman"/>
          <w:sz w:val="20"/>
          <w:szCs w:val="20"/>
          <w:lang w:val="en-GB"/>
        </w:rPr>
        <w:t>take into account</w:t>
      </w:r>
      <w:proofErr w:type="gramEnd"/>
      <w:r w:rsidRPr="00874845">
        <w:rPr>
          <w:rFonts w:ascii="Times New Roman" w:eastAsia="SimSun" w:hAnsi="Times New Roman"/>
          <w:sz w:val="20"/>
          <w:szCs w:val="20"/>
          <w:lang w:val="en-GB"/>
        </w:rPr>
        <w:t xml:space="preserve"> limitation from tracking algorithm, deployment parameters and assumption on frequency estimation error. Let is consider conventional </w:t>
      </w:r>
      <w:r w:rsidRPr="00874845">
        <w:rPr>
          <w:rFonts w:ascii="Times New Roman" w:eastAsia="SimSun" w:hAnsi="Times New Roman"/>
          <w:i/>
          <w:iCs/>
          <w:sz w:val="20"/>
          <w:szCs w:val="20"/>
          <w:lang w:val="en-GB"/>
        </w:rPr>
        <w:t>follow strongest</w:t>
      </w:r>
      <w:r w:rsidRPr="00874845">
        <w:rPr>
          <w:rFonts w:ascii="Times New Roman" w:eastAsia="SimSun" w:hAnsi="Times New Roman"/>
          <w:sz w:val="20"/>
          <w:szCs w:val="20"/>
          <w:lang w:val="en-GB"/>
        </w:rPr>
        <w:t xml:space="preserve"> tracking strategy in which UE needs to estimate frequency jump between two RRHs. The max difference between Doppler frequencies is determined by deployment parameters and calculated as follows: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26"/>
        <w:gridCol w:w="703"/>
      </w:tblGrid>
      <w:tr w:rsidR="00D53F1B" w:rsidRPr="00655A13" w14:paraId="2D32AB73" w14:textId="77777777" w:rsidTr="00D74B51">
        <w:tc>
          <w:tcPr>
            <w:tcW w:w="8926" w:type="dxa"/>
            <w:shd w:val="clear" w:color="auto" w:fill="auto"/>
            <w:vAlign w:val="center"/>
          </w:tcPr>
          <w:p w14:paraId="15C40951" w14:textId="160A52D5" w:rsidR="00D53F1B" w:rsidRPr="00F303CC" w:rsidRDefault="00D53F1B" w:rsidP="002116DD">
            <w:pPr>
              <w:jc w:val="center"/>
              <w:rPr>
                <w:lang w:val="en-US"/>
              </w:rPr>
            </w:pPr>
            <w:bookmarkStart w:id="12" w:name="_Hlk37016639"/>
            <w:r>
              <w:rPr>
                <w:noProof/>
                <w:lang w:val="en-US"/>
              </w:rPr>
              <w:drawing>
                <wp:inline distT="0" distB="0" distL="0" distR="0" wp14:anchorId="101D7FE2" wp14:editId="5C1112C7">
                  <wp:extent cx="5530215" cy="629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30215" cy="629285"/>
                          </a:xfrm>
                          <a:prstGeom prst="rect">
                            <a:avLst/>
                          </a:prstGeom>
                          <a:noFill/>
                          <a:ln>
                            <a:noFill/>
                          </a:ln>
                        </pic:spPr>
                      </pic:pic>
                    </a:graphicData>
                  </a:graphic>
                </wp:inline>
              </w:drawing>
            </w:r>
          </w:p>
        </w:tc>
        <w:tc>
          <w:tcPr>
            <w:tcW w:w="703" w:type="dxa"/>
            <w:shd w:val="clear" w:color="auto" w:fill="auto"/>
            <w:vAlign w:val="center"/>
          </w:tcPr>
          <w:p w14:paraId="1CA626FE" w14:textId="77777777" w:rsidR="00D53F1B" w:rsidRPr="00655A13" w:rsidRDefault="00D53F1B" w:rsidP="002116DD">
            <w:r>
              <w:t>(</w:t>
            </w:r>
            <w:r w:rsidRPr="00655A13">
              <w:t>1)</w:t>
            </w:r>
          </w:p>
        </w:tc>
      </w:tr>
    </w:tbl>
    <w:bookmarkEnd w:id="12"/>
    <w:p w14:paraId="4D033BE4" w14:textId="7A25E760" w:rsidR="00D53F1B" w:rsidRDefault="00D53F1B" w:rsidP="00D74B51">
      <w:pPr>
        <w:widowControl w:val="0"/>
        <w:ind w:left="720"/>
        <w:jc w:val="left"/>
        <w:textAlignment w:val="auto"/>
        <w:rPr>
          <w:vertAlign w:val="subscript"/>
          <w:lang w:val="en-US" w:eastAsia="ja-JP" w:bidi="hi-IN"/>
        </w:rPr>
      </w:pPr>
      <w:r w:rsidRPr="00655A13">
        <w:rPr>
          <w:lang w:val="en-US" w:eastAsia="ja-JP" w:bidi="hi-IN"/>
        </w:rPr>
        <w:t xml:space="preserve">where </w:t>
      </w:r>
      <w:r>
        <w:rPr>
          <w:lang w:val="en-US" w:eastAsia="ja-JP" w:bidi="hi-IN"/>
        </w:rPr>
        <w:t>∆</w:t>
      </w:r>
      <w:proofErr w:type="spellStart"/>
      <w:r w:rsidRPr="00F303CC">
        <w:rPr>
          <w:i/>
          <w:lang w:val="en-US" w:eastAsia="ja-JP" w:bidi="hi-IN"/>
        </w:rPr>
        <w:t>f</w:t>
      </w:r>
      <w:r w:rsidRPr="00F303CC">
        <w:rPr>
          <w:vertAlign w:val="subscript"/>
          <w:lang w:val="en-US" w:eastAsia="ja-JP" w:bidi="hi-IN"/>
        </w:rPr>
        <w:t>D</w:t>
      </w:r>
      <w:proofErr w:type="spellEnd"/>
      <w:r w:rsidRPr="00655A13">
        <w:rPr>
          <w:lang w:val="en-US" w:eastAsia="ja-JP" w:bidi="hi-IN"/>
        </w:rPr>
        <w:t xml:space="preserve">  – max Doppler frequency between 2 </w:t>
      </w:r>
      <w:r>
        <w:rPr>
          <w:lang w:val="en-US" w:eastAsia="ja-JP" w:bidi="hi-IN"/>
        </w:rPr>
        <w:t>RRHs</w:t>
      </w:r>
      <w:r w:rsidRPr="00655A13">
        <w:rPr>
          <w:lang w:val="en-US" w:eastAsia="ja-JP" w:bidi="hi-IN"/>
        </w:rPr>
        <w:t xml:space="preserve">, </w:t>
      </w:r>
      <w:proofErr w:type="spellStart"/>
      <w:r w:rsidRPr="00F303CC">
        <w:rPr>
          <w:i/>
          <w:lang w:val="en-US" w:eastAsia="ja-JP" w:bidi="hi-IN"/>
        </w:rPr>
        <w:t>f</w:t>
      </w:r>
      <w:r w:rsidRPr="00F303CC">
        <w:rPr>
          <w:vertAlign w:val="subscript"/>
          <w:lang w:val="en-US" w:eastAsia="ja-JP" w:bidi="hi-IN"/>
        </w:rPr>
        <w:t>D,max</w:t>
      </w:r>
      <w:proofErr w:type="spellEnd"/>
      <w:r w:rsidRPr="00655A13">
        <w:rPr>
          <w:lang w:val="en-US" w:eastAsia="ja-JP" w:bidi="hi-IN"/>
        </w:rPr>
        <w:t xml:space="preserve"> – max Doppler frequency in channel, </w:t>
      </w:r>
      <w:r w:rsidRPr="00F303CC">
        <w:rPr>
          <w:i/>
          <w:lang w:val="en-US" w:eastAsia="ja-JP" w:bidi="hi-IN"/>
        </w:rPr>
        <w:t>Ds</w:t>
      </w:r>
      <w:r w:rsidRPr="00655A13">
        <w:rPr>
          <w:lang w:val="en-US" w:eastAsia="ja-JP" w:bidi="hi-IN"/>
        </w:rPr>
        <w:t xml:space="preserve"> – inter RRH distance, </w:t>
      </w:r>
      <w:r w:rsidRPr="00F303CC">
        <w:rPr>
          <w:i/>
          <w:lang w:val="en-US" w:eastAsia="ja-JP" w:bidi="hi-IN"/>
        </w:rPr>
        <w:t>Dmin</w:t>
      </w:r>
      <w:r w:rsidRPr="00655A13">
        <w:rPr>
          <w:lang w:val="en-US" w:eastAsia="ja-JP" w:bidi="hi-IN"/>
        </w:rPr>
        <w:t xml:space="preserve"> – distance to the railway track. In accordance to the agreed deployment parameters, </w:t>
      </w:r>
      <w:r w:rsidRPr="00F303CC">
        <w:rPr>
          <w:i/>
          <w:lang w:val="en-US" w:eastAsia="ja-JP" w:bidi="hi-IN"/>
        </w:rPr>
        <w:t>Ds</w:t>
      </w:r>
      <w:r w:rsidRPr="00655A13">
        <w:rPr>
          <w:lang w:val="en-US" w:eastAsia="ja-JP" w:bidi="hi-IN"/>
        </w:rPr>
        <w:t xml:space="preserve"> = 750 m and </w:t>
      </w:r>
      <w:r w:rsidRPr="00F303CC">
        <w:rPr>
          <w:i/>
          <w:lang w:val="en-US" w:eastAsia="ja-JP" w:bidi="hi-IN"/>
        </w:rPr>
        <w:t>Dmin</w:t>
      </w:r>
      <w:r w:rsidRPr="00655A13">
        <w:rPr>
          <w:lang w:val="en-US" w:eastAsia="ja-JP" w:bidi="hi-IN"/>
        </w:rPr>
        <w:t xml:space="preserve"> = 150 m</w:t>
      </w:r>
      <w:r>
        <w:rPr>
          <w:lang w:val="en-US" w:eastAsia="ja-JP" w:bidi="hi-IN"/>
        </w:rPr>
        <w:t xml:space="preserve"> </w:t>
      </w:r>
      <w:r w:rsidRPr="00655A13">
        <w:rPr>
          <w:lang w:val="en-US" w:eastAsia="ja-JP" w:bidi="hi-IN"/>
        </w:rPr>
        <w:t xml:space="preserve">max Doppler frequency between two </w:t>
      </w:r>
      <w:r>
        <w:rPr>
          <w:lang w:val="en-US" w:eastAsia="ja-JP" w:bidi="hi-IN"/>
        </w:rPr>
        <w:t>RRHs</w:t>
      </w:r>
      <w:r w:rsidRPr="00655A13">
        <w:rPr>
          <w:lang w:val="en-US" w:eastAsia="ja-JP" w:bidi="hi-IN"/>
        </w:rPr>
        <w:t xml:space="preserve"> equal to 1.8</w:t>
      </w:r>
      <w:r w:rsidR="007153B8">
        <w:rPr>
          <w:lang w:val="en-US" w:eastAsia="ja-JP" w:bidi="hi-IN"/>
        </w:rPr>
        <w:t>38</w:t>
      </w:r>
      <w:r w:rsidRPr="00655A13">
        <w:rPr>
          <w:lang w:val="en-US" w:eastAsia="ja-JP" w:bidi="hi-IN"/>
        </w:rPr>
        <w:t>∙</w:t>
      </w:r>
      <w:r w:rsidRPr="00F303CC">
        <w:rPr>
          <w:i/>
          <w:lang w:val="en-US" w:eastAsia="ja-JP" w:bidi="hi-IN"/>
        </w:rPr>
        <w:t xml:space="preserve"> </w:t>
      </w:r>
      <w:proofErr w:type="spellStart"/>
      <w:r w:rsidRPr="00F303CC">
        <w:rPr>
          <w:i/>
          <w:lang w:val="en-US" w:eastAsia="ja-JP" w:bidi="hi-IN"/>
        </w:rPr>
        <w:t>f</w:t>
      </w:r>
      <w:r w:rsidRPr="00F303CC">
        <w:rPr>
          <w:vertAlign w:val="subscript"/>
          <w:lang w:val="en-US" w:eastAsia="ja-JP" w:bidi="hi-IN"/>
        </w:rPr>
        <w:t>D,max</w:t>
      </w:r>
      <w:proofErr w:type="spellEnd"/>
    </w:p>
    <w:p w14:paraId="1D1C87BF" w14:textId="27F46020" w:rsidR="00874845" w:rsidRDefault="00874845" w:rsidP="00874845">
      <w:pPr>
        <w:pStyle w:val="ListParagraph"/>
        <w:widowControl w:val="0"/>
        <w:numPr>
          <w:ilvl w:val="0"/>
          <w:numId w:val="26"/>
        </w:numPr>
        <w:jc w:val="left"/>
        <w:rPr>
          <w:rFonts w:ascii="Times New Roman" w:eastAsia="SimSun" w:hAnsi="Times New Roman"/>
          <w:sz w:val="20"/>
          <w:szCs w:val="20"/>
          <w:lang w:val="en-GB"/>
        </w:rPr>
      </w:pPr>
      <w:r>
        <w:rPr>
          <w:rFonts w:ascii="Times New Roman" w:eastAsia="SimSun" w:hAnsi="Times New Roman"/>
          <w:sz w:val="20"/>
          <w:szCs w:val="20"/>
          <w:lang w:val="en-GB"/>
        </w:rPr>
        <w:t>If we assume 0.1PPM frequency estimation error margin, then concrete value can be derived as:</w:t>
      </w:r>
    </w:p>
    <w:p w14:paraId="26C10CBC" w14:textId="77777777" w:rsidR="00D74B51" w:rsidRDefault="00D74B51" w:rsidP="00D74B51">
      <w:pPr>
        <w:widowControl w:val="0"/>
        <w:jc w:val="left"/>
        <w:rPr>
          <w:lang w:val="en-US"/>
        </w:rPr>
      </w:pPr>
      <w:r>
        <w:rPr>
          <w:lang w:val="en-US"/>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26"/>
        <w:gridCol w:w="703"/>
      </w:tblGrid>
      <w:tr w:rsidR="00D74B51" w:rsidRPr="00655A13" w14:paraId="0E08D904" w14:textId="77777777" w:rsidTr="002116DD">
        <w:tc>
          <w:tcPr>
            <w:tcW w:w="8926" w:type="dxa"/>
            <w:shd w:val="clear" w:color="auto" w:fill="auto"/>
            <w:vAlign w:val="center"/>
          </w:tcPr>
          <w:p w14:paraId="57124596" w14:textId="6F165A10" w:rsidR="00D74B51" w:rsidRPr="00D74B51" w:rsidRDefault="004D40B1" w:rsidP="00D74B51">
            <w:pPr>
              <w:jc w:val="center"/>
            </w:pP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margin</m:t>
                  </m:r>
                </m:sub>
              </m:sSub>
              <m:r>
                <w:rPr>
                  <w:rFonts w:ascii="Cambria Math" w:hAnsi="Cambria Math"/>
                  <w:lang w:val="en-US"/>
                </w:rPr>
                <m:t>=0.1*</m:t>
              </m:r>
              <m:sSup>
                <m:sSupPr>
                  <m:ctrlPr>
                    <w:rPr>
                      <w:rFonts w:ascii="Cambria Math" w:hAnsi="Cambria Math"/>
                      <w:i/>
                      <w:lang w:val="en-US"/>
                    </w:rPr>
                  </m:ctrlPr>
                </m:sSupPr>
                <m:e>
                  <m:r>
                    <w:rPr>
                      <w:rFonts w:ascii="Cambria Math" w:hAnsi="Cambria Math"/>
                      <w:lang w:val="en-US"/>
                    </w:rPr>
                    <m:t>1</m:t>
                  </m:r>
                </m:e>
                <m:sup>
                  <m:r>
                    <w:rPr>
                      <w:rFonts w:ascii="Cambria Math" w:hAnsi="Cambria Math"/>
                      <w:lang w:val="en-US"/>
                    </w:rPr>
                    <m:t>-6</m:t>
                  </m:r>
                </m:sup>
              </m:sSup>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D,max</m:t>
                      </m:r>
                    </m:sub>
                  </m:sSub>
                  <m:r>
                    <w:rPr>
                      <w:rFonts w:ascii="Cambria Math" w:hAnsi="Cambria Math"/>
                      <w:lang w:val="en-US"/>
                    </w:rPr>
                    <m:t>*c</m:t>
                  </m:r>
                </m:num>
                <m:den>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UE</m:t>
                      </m:r>
                    </m:sub>
                  </m:sSub>
                </m:den>
              </m:f>
            </m:oMath>
            <w:r w:rsidR="00D74B51" w:rsidRPr="00D74B51">
              <w:rPr>
                <w:lang w:val="en-US"/>
              </w:rPr>
              <w:t xml:space="preserve">                          </w:t>
            </w:r>
          </w:p>
        </w:tc>
        <w:tc>
          <w:tcPr>
            <w:tcW w:w="703" w:type="dxa"/>
            <w:shd w:val="clear" w:color="auto" w:fill="auto"/>
            <w:vAlign w:val="center"/>
          </w:tcPr>
          <w:p w14:paraId="73047BA8" w14:textId="77777777" w:rsidR="00D74B51" w:rsidRPr="00655A13" w:rsidRDefault="00D74B51" w:rsidP="002116DD">
            <w:r>
              <w:t>(</w:t>
            </w:r>
            <w:r w:rsidRPr="00655A13">
              <w:t>1)</w:t>
            </w:r>
          </w:p>
        </w:tc>
      </w:tr>
    </w:tbl>
    <w:p w14:paraId="732D09B2" w14:textId="56FCB3D3" w:rsidR="00D74B51" w:rsidRPr="00D74B51" w:rsidRDefault="00D74B51" w:rsidP="00D74B51">
      <w:pPr>
        <w:widowControl w:val="0"/>
        <w:ind w:left="576"/>
        <w:jc w:val="left"/>
        <w:textAlignment w:val="auto"/>
        <w:rPr>
          <w:vertAlign w:val="subscript"/>
          <w:lang w:val="en-US" w:eastAsia="ja-JP" w:bidi="hi-IN"/>
        </w:rPr>
      </w:pPr>
      <w:r>
        <w:rPr>
          <w:lang w:val="en-US" w:eastAsia="ja-JP" w:bidi="hi-IN"/>
        </w:rPr>
        <w:t xml:space="preserve">    </w:t>
      </w:r>
      <w:r w:rsidRPr="00655A13">
        <w:rPr>
          <w:lang w:val="en-US" w:eastAsia="ja-JP" w:bidi="hi-IN"/>
        </w:rPr>
        <w:t xml:space="preserve">where </w:t>
      </w:r>
      <w:proofErr w:type="spellStart"/>
      <w:r w:rsidRPr="00F303CC">
        <w:rPr>
          <w:i/>
          <w:lang w:val="en-US" w:eastAsia="ja-JP" w:bidi="hi-IN"/>
        </w:rPr>
        <w:t>f</w:t>
      </w:r>
      <w:r>
        <w:rPr>
          <w:vertAlign w:val="subscript"/>
          <w:lang w:val="en-US" w:eastAsia="ja-JP" w:bidi="hi-IN"/>
        </w:rPr>
        <w:t>margin</w:t>
      </w:r>
      <w:proofErr w:type="spellEnd"/>
      <w:r w:rsidRPr="00655A13">
        <w:rPr>
          <w:lang w:val="en-US" w:eastAsia="ja-JP" w:bidi="hi-IN"/>
        </w:rPr>
        <w:t xml:space="preserve">  – </w:t>
      </w:r>
      <w:r>
        <w:t xml:space="preserve">frequency estimation error margin, </w:t>
      </w:r>
      <w:r w:rsidRPr="00D74B51">
        <w:rPr>
          <w:i/>
          <w:iCs/>
          <w:lang w:val="en-US" w:eastAsia="ja-JP" w:bidi="hi-IN"/>
        </w:rPr>
        <w:t>c</w:t>
      </w:r>
      <w:r w:rsidRPr="00655A13">
        <w:rPr>
          <w:lang w:val="en-US" w:eastAsia="ja-JP" w:bidi="hi-IN"/>
        </w:rPr>
        <w:t xml:space="preserve"> –</w:t>
      </w:r>
      <w:r>
        <w:rPr>
          <w:lang w:val="en-US" w:eastAsia="ja-JP" w:bidi="hi-IN"/>
        </w:rPr>
        <w:t xml:space="preserve"> speed of light</w:t>
      </w:r>
      <w:r w:rsidRPr="00655A13">
        <w:rPr>
          <w:lang w:val="en-US" w:eastAsia="ja-JP" w:bidi="hi-IN"/>
        </w:rPr>
        <w:t xml:space="preserve">, </w:t>
      </w:r>
      <w:r>
        <w:rPr>
          <w:i/>
          <w:lang w:val="en-US" w:eastAsia="ja-JP" w:bidi="hi-IN"/>
        </w:rPr>
        <w:t>S</w:t>
      </w:r>
      <w:r>
        <w:rPr>
          <w:i/>
          <w:vertAlign w:val="subscript"/>
          <w:lang w:val="en-US" w:eastAsia="ja-JP" w:bidi="hi-IN"/>
        </w:rPr>
        <w:t>UE</w:t>
      </w:r>
      <w:r w:rsidRPr="00655A13">
        <w:rPr>
          <w:lang w:val="en-US" w:eastAsia="ja-JP" w:bidi="hi-IN"/>
        </w:rPr>
        <w:t xml:space="preserve"> – </w:t>
      </w:r>
      <w:r>
        <w:rPr>
          <w:lang w:val="en-US" w:eastAsia="ja-JP" w:bidi="hi-IN"/>
        </w:rPr>
        <w:t>speed of UE.</w:t>
      </w:r>
      <w:r>
        <w:rPr>
          <w:lang w:val="en-US"/>
        </w:rPr>
        <w:t xml:space="preserve"> </w:t>
      </w:r>
    </w:p>
    <w:p w14:paraId="00D731B9" w14:textId="77777777" w:rsidR="00D74B51" w:rsidRDefault="00D74B51" w:rsidP="00D74B51">
      <w:pPr>
        <w:pStyle w:val="ListParagraph"/>
        <w:widowControl w:val="0"/>
        <w:numPr>
          <w:ilvl w:val="0"/>
          <w:numId w:val="27"/>
        </w:numPr>
        <w:jc w:val="left"/>
        <w:rPr>
          <w:rFonts w:ascii="Times New Roman" w:eastAsia="SimSun" w:hAnsi="Times New Roman"/>
          <w:sz w:val="20"/>
          <w:szCs w:val="20"/>
          <w:lang w:val="en-GB"/>
        </w:rPr>
      </w:pPr>
      <w:r>
        <w:rPr>
          <w:rFonts w:ascii="Times New Roman" w:eastAsia="SimSun" w:hAnsi="Times New Roman"/>
          <w:sz w:val="20"/>
          <w:szCs w:val="20"/>
          <w:lang w:val="en-GB"/>
        </w:rPr>
        <w:t>In total, UE should be capable to estimate max Doppler frequency between two RRHs + frequency estimation error margin. In other hand</w:t>
      </w:r>
    </w:p>
    <w:p w14:paraId="003C5CE3" w14:textId="77777777" w:rsidR="007153B8" w:rsidRPr="007153B8" w:rsidRDefault="00D74B51" w:rsidP="00D74B51">
      <w:pPr>
        <w:pStyle w:val="ListParagraph"/>
        <w:widowControl w:val="0"/>
        <w:numPr>
          <w:ilvl w:val="0"/>
          <w:numId w:val="27"/>
        </w:numPr>
        <w:jc w:val="left"/>
        <w:rPr>
          <w:rFonts w:ascii="Times New Roman" w:eastAsia="SimSun" w:hAnsi="Times New Roman"/>
          <w:sz w:val="20"/>
          <w:szCs w:val="20"/>
          <w:lang w:val="en-GB"/>
        </w:rPr>
      </w:pPr>
      <w:r w:rsidRPr="00874845">
        <w:rPr>
          <w:rFonts w:ascii="Times New Roman" w:eastAsia="SimSun" w:hAnsi="Times New Roman"/>
          <w:sz w:val="20"/>
          <w:szCs w:val="20"/>
          <w:lang w:val="en-GB"/>
        </w:rPr>
        <w:t>The max frequency which can be estimated by UE is determined by TRS signals design and equal to 1750*2</w:t>
      </w:r>
      <w:r w:rsidRPr="00874845">
        <w:rPr>
          <w:rFonts w:ascii="Times New Roman" w:eastAsia="SimSun" w:hAnsi="Times New Roman"/>
          <w:sz w:val="20"/>
          <w:szCs w:val="20"/>
          <w:vertAlign w:val="superscript"/>
          <w:lang w:val="en-GB"/>
        </w:rPr>
        <w:t>μ</w:t>
      </w:r>
      <w:r w:rsidRPr="00874845">
        <w:rPr>
          <w:rFonts w:ascii="Times New Roman" w:eastAsia="SimSun" w:hAnsi="Times New Roman"/>
          <w:sz w:val="20"/>
          <w:szCs w:val="20"/>
          <w:lang w:val="en-GB"/>
        </w:rPr>
        <w:t>, where μ is NR subcarrier spacing configuration. For example</w:t>
      </w:r>
      <w:r>
        <w:rPr>
          <w:rFonts w:ascii="Times New Roman" w:eastAsia="SimSun" w:hAnsi="Times New Roman"/>
          <w:sz w:val="20"/>
          <w:szCs w:val="20"/>
          <w:lang w:val="en-GB"/>
        </w:rPr>
        <w:t>,</w:t>
      </w:r>
      <w:r w:rsidRPr="00874845">
        <w:rPr>
          <w:rFonts w:ascii="Times New Roman" w:eastAsia="SimSun" w:hAnsi="Times New Roman"/>
          <w:sz w:val="20"/>
          <w:szCs w:val="20"/>
          <w:lang w:val="en-GB"/>
        </w:rPr>
        <w:t xml:space="preserve"> let is consider 15 kHz SCS with 1750 Hz max handled frequency</w:t>
      </w:r>
      <w:r>
        <w:rPr>
          <w:rFonts w:ascii="Times New Roman" w:eastAsia="SimSun" w:hAnsi="Times New Roman"/>
          <w:sz w:val="20"/>
          <w:szCs w:val="20"/>
          <w:lang w:val="en-GB"/>
        </w:rPr>
        <w:t xml:space="preserve">. In this case we can write the following equation to calculate </w:t>
      </w:r>
      <w:r w:rsidR="007153B8">
        <w:rPr>
          <w:rFonts w:ascii="Times New Roman" w:eastAsia="SimSun" w:hAnsi="Times New Roman"/>
          <w:sz w:val="20"/>
          <w:szCs w:val="20"/>
          <w:lang w:val="en-GB"/>
        </w:rPr>
        <w:t xml:space="preserve">max supported Doppler frequency with </w:t>
      </w:r>
      <w:r w:rsidR="007153B8" w:rsidRPr="007153B8">
        <w:rPr>
          <w:rFonts w:ascii="Times New Roman" w:eastAsia="SimSun" w:hAnsi="Times New Roman"/>
          <w:i/>
          <w:iCs/>
          <w:sz w:val="20"/>
          <w:szCs w:val="20"/>
          <w:lang w:val="en-GB"/>
        </w:rPr>
        <w:t>follow zero</w:t>
      </w:r>
      <w:r w:rsidR="007153B8">
        <w:rPr>
          <w:rFonts w:ascii="Times New Roman" w:eastAsia="SimSun" w:hAnsi="Times New Roman"/>
          <w:sz w:val="20"/>
          <w:szCs w:val="20"/>
          <w:lang w:val="en-GB"/>
        </w:rPr>
        <w:t xml:space="preserve"> tracking strategy under assumption of 0.1PPM frequency error:</w:t>
      </w:r>
      <w:r w:rsidRPr="00D74B51">
        <w:t xml:space="preserve"> </w:t>
      </w:r>
    </w:p>
    <w:p w14:paraId="787D7327" w14:textId="77777777" w:rsidR="007153B8" w:rsidRPr="00D74B51" w:rsidRDefault="00D74B51" w:rsidP="007153B8">
      <w:pPr>
        <w:pStyle w:val="ListParagraph"/>
        <w:widowControl w:val="0"/>
        <w:jc w:val="left"/>
        <w:rPr>
          <w:rFonts w:ascii="Times New Roman" w:eastAsia="SimSun" w:hAnsi="Times New Roman"/>
          <w:sz w:val="20"/>
          <w:szCs w:val="20"/>
          <w:lang w:val="en-GB"/>
        </w:rPr>
      </w:pPr>
      <w:r w:rsidRPr="00D74B51">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26"/>
        <w:gridCol w:w="703"/>
      </w:tblGrid>
      <w:tr w:rsidR="007153B8" w:rsidRPr="00655A13" w14:paraId="5367E30C" w14:textId="77777777" w:rsidTr="002116DD">
        <w:tc>
          <w:tcPr>
            <w:tcW w:w="8926" w:type="dxa"/>
            <w:shd w:val="clear" w:color="auto" w:fill="auto"/>
            <w:vAlign w:val="center"/>
          </w:tcPr>
          <w:p w14:paraId="7FB78F42" w14:textId="084B131C" w:rsidR="007153B8" w:rsidRPr="00D74B51" w:rsidRDefault="007153B8" w:rsidP="002116DD">
            <w:pPr>
              <w:jc w:val="center"/>
            </w:pPr>
            <m:oMath>
              <m:r>
                <w:rPr>
                  <w:rFonts w:ascii="Cambria Math" w:hAnsi="Cambria Math"/>
                  <w:lang w:val="en-US"/>
                </w:rPr>
                <m:t>1750=1.838*</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D,max</m:t>
                  </m:r>
                </m:sub>
              </m:sSub>
              <m:r>
                <w:rPr>
                  <w:rFonts w:ascii="Cambria Math" w:hAnsi="Cambria Math"/>
                  <w:lang w:val="en-US"/>
                </w:rPr>
                <m:t>+0.1*</m:t>
              </m:r>
              <m:sSup>
                <m:sSupPr>
                  <m:ctrlPr>
                    <w:rPr>
                      <w:rFonts w:ascii="Cambria Math" w:hAnsi="Cambria Math"/>
                      <w:i/>
                      <w:lang w:val="en-US"/>
                    </w:rPr>
                  </m:ctrlPr>
                </m:sSupPr>
                <m:e>
                  <m:r>
                    <w:rPr>
                      <w:rFonts w:ascii="Cambria Math" w:hAnsi="Cambria Math"/>
                      <w:lang w:val="en-US"/>
                    </w:rPr>
                    <m:t>1</m:t>
                  </m:r>
                </m:e>
                <m:sup>
                  <m:r>
                    <w:rPr>
                      <w:rFonts w:ascii="Cambria Math" w:hAnsi="Cambria Math"/>
                      <w:lang w:val="en-US"/>
                    </w:rPr>
                    <m:t>-6</m:t>
                  </m:r>
                </m:sup>
              </m:sSup>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D,max</m:t>
                      </m:r>
                    </m:sub>
                  </m:sSub>
                  <m:r>
                    <w:rPr>
                      <w:rFonts w:ascii="Cambria Math" w:hAnsi="Cambria Math"/>
                      <w:lang w:val="en-US"/>
                    </w:rPr>
                    <m:t>*c</m:t>
                  </m:r>
                </m:num>
                <m:den>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UE</m:t>
                      </m:r>
                    </m:sub>
                  </m:sSub>
                </m:den>
              </m:f>
            </m:oMath>
            <w:r w:rsidRPr="00D74B51">
              <w:rPr>
                <w:lang w:val="en-US"/>
              </w:rPr>
              <w:t xml:space="preserve">                          </w:t>
            </w:r>
          </w:p>
        </w:tc>
        <w:tc>
          <w:tcPr>
            <w:tcW w:w="703" w:type="dxa"/>
            <w:shd w:val="clear" w:color="auto" w:fill="auto"/>
            <w:vAlign w:val="center"/>
          </w:tcPr>
          <w:p w14:paraId="3FFFCCFD" w14:textId="6753D091" w:rsidR="007153B8" w:rsidRPr="00655A13" w:rsidRDefault="007153B8" w:rsidP="002116DD">
            <w:r>
              <w:t>(3</w:t>
            </w:r>
            <w:r w:rsidRPr="00655A13">
              <w:t>)</w:t>
            </w:r>
          </w:p>
        </w:tc>
      </w:tr>
    </w:tbl>
    <w:p w14:paraId="41787EDB" w14:textId="46A77658" w:rsidR="00F807F0" w:rsidRPr="00F807F0" w:rsidRDefault="007153B8" w:rsidP="00F807F0">
      <w:pPr>
        <w:widowControl w:val="0"/>
        <w:jc w:val="left"/>
      </w:pPr>
      <w:r>
        <w:t>If we resolve above equation considering 500 km/h UE speed, we will get max supported Doppler frequency as 851 Hz.</w:t>
      </w:r>
    </w:p>
    <w:p w14:paraId="1187E53E" w14:textId="426CF591" w:rsidR="002D2C45" w:rsidRDefault="002D2C45" w:rsidP="002D2C45">
      <w:pPr>
        <w:pStyle w:val="Heading1"/>
        <w:numPr>
          <w:ilvl w:val="0"/>
          <w:numId w:val="0"/>
        </w:numPr>
        <w:tabs>
          <w:tab w:val="clear" w:pos="567"/>
          <w:tab w:val="left" w:pos="0"/>
        </w:tabs>
      </w:pPr>
      <w:r>
        <w:t>Annex B</w:t>
      </w:r>
    </w:p>
    <w:p w14:paraId="7FD3D665" w14:textId="58C6FBBA" w:rsidR="002D2C45" w:rsidRPr="002D2C45" w:rsidRDefault="002D2C45" w:rsidP="002D2C45">
      <w:pPr>
        <w:rPr>
          <w:b/>
          <w:bCs/>
          <w:u w:val="single"/>
        </w:rPr>
      </w:pPr>
      <w:r w:rsidRPr="002D2C45">
        <w:rPr>
          <w:b/>
          <w:bCs/>
          <w:u w:val="single"/>
        </w:rPr>
        <w:t>Simulation results to compare scenarios with 500 km/h and 350 km/h UE speed</w:t>
      </w:r>
    </w:p>
    <w:tbl>
      <w:tblPr>
        <w:tblStyle w:val="TableGrid"/>
        <w:tblW w:w="0" w:type="auto"/>
        <w:tblLook w:val="04A0" w:firstRow="1" w:lastRow="0" w:firstColumn="1" w:lastColumn="0" w:noHBand="0" w:noVBand="1"/>
      </w:tblPr>
      <w:tblGrid>
        <w:gridCol w:w="4814"/>
        <w:gridCol w:w="4815"/>
      </w:tblGrid>
      <w:tr w:rsidR="002D2C45" w14:paraId="0B8FCD36" w14:textId="77777777" w:rsidTr="002D2C45">
        <w:tc>
          <w:tcPr>
            <w:tcW w:w="4814" w:type="dxa"/>
          </w:tcPr>
          <w:p w14:paraId="23460A10" w14:textId="6E0F1964" w:rsidR="002D2C45" w:rsidRDefault="00093598" w:rsidP="00D74B51">
            <w:pPr>
              <w:widowControl w:val="0"/>
              <w:jc w:val="left"/>
            </w:pPr>
            <w:r w:rsidRPr="00093598">
              <w:rPr>
                <w:noProof/>
              </w:rPr>
              <w:drawing>
                <wp:inline distT="0" distB="0" distL="0" distR="0" wp14:anchorId="43792A76" wp14:editId="5256BC6E">
                  <wp:extent cx="2880114"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c>
          <w:tcPr>
            <w:tcW w:w="4815" w:type="dxa"/>
          </w:tcPr>
          <w:p w14:paraId="50FCC148" w14:textId="1F57DE4D" w:rsidR="002D2C45" w:rsidRDefault="00093598" w:rsidP="00D74B51">
            <w:pPr>
              <w:widowControl w:val="0"/>
              <w:jc w:val="left"/>
            </w:pPr>
            <w:r w:rsidRPr="00093598">
              <w:rPr>
                <w:noProof/>
              </w:rPr>
              <w:drawing>
                <wp:inline distT="0" distB="0" distL="0" distR="0" wp14:anchorId="3C8BBA67" wp14:editId="2892C7D0">
                  <wp:extent cx="2880114"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2D2C45" w14:paraId="7E8749A1" w14:textId="77777777" w:rsidTr="002D2C45">
        <w:tc>
          <w:tcPr>
            <w:tcW w:w="4814" w:type="dxa"/>
          </w:tcPr>
          <w:p w14:paraId="26C0533B" w14:textId="4110FD22" w:rsidR="002D2C45" w:rsidRDefault="00093598" w:rsidP="00D74B51">
            <w:pPr>
              <w:widowControl w:val="0"/>
              <w:jc w:val="left"/>
            </w:pPr>
            <w:r w:rsidRPr="00093598">
              <w:rPr>
                <w:noProof/>
              </w:rPr>
              <w:lastRenderedPageBreak/>
              <w:drawing>
                <wp:inline distT="0" distB="0" distL="0" distR="0" wp14:anchorId="24BC9318" wp14:editId="7F9BED59">
                  <wp:extent cx="2880114"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c>
          <w:tcPr>
            <w:tcW w:w="4815" w:type="dxa"/>
          </w:tcPr>
          <w:p w14:paraId="3B45C444" w14:textId="530E7A13" w:rsidR="002D2C45" w:rsidRDefault="00093598" w:rsidP="00D74B51">
            <w:pPr>
              <w:widowControl w:val="0"/>
              <w:jc w:val="left"/>
            </w:pPr>
            <w:r w:rsidRPr="00093598">
              <w:rPr>
                <w:noProof/>
              </w:rPr>
              <w:drawing>
                <wp:inline distT="0" distB="0" distL="0" distR="0" wp14:anchorId="02FCC15E" wp14:editId="3023456C">
                  <wp:extent cx="2880114"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r w:rsidR="002D2C45" w14:paraId="70632A10" w14:textId="77777777" w:rsidTr="00093598">
        <w:tc>
          <w:tcPr>
            <w:tcW w:w="9629" w:type="dxa"/>
            <w:gridSpan w:val="2"/>
            <w:vAlign w:val="center"/>
          </w:tcPr>
          <w:p w14:paraId="289B7EFB" w14:textId="0541D145" w:rsidR="002D2C45" w:rsidRDefault="00093598" w:rsidP="00093598">
            <w:pPr>
              <w:widowControl w:val="0"/>
              <w:jc w:val="center"/>
            </w:pPr>
            <w:r w:rsidRPr="00093598">
              <w:rPr>
                <w:noProof/>
              </w:rPr>
              <w:drawing>
                <wp:inline distT="0" distB="0" distL="0" distR="0" wp14:anchorId="40A8EA2D" wp14:editId="03473492">
                  <wp:extent cx="2880114"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114" cy="2160000"/>
                          </a:xfrm>
                          <a:prstGeom prst="rect">
                            <a:avLst/>
                          </a:prstGeom>
                          <a:noFill/>
                          <a:ln>
                            <a:noFill/>
                          </a:ln>
                        </pic:spPr>
                      </pic:pic>
                    </a:graphicData>
                  </a:graphic>
                </wp:inline>
              </w:drawing>
            </w:r>
          </w:p>
        </w:tc>
      </w:tr>
    </w:tbl>
    <w:p w14:paraId="08F09B71" w14:textId="77777777" w:rsidR="002D2C45" w:rsidRPr="00D74B51" w:rsidRDefault="002D2C45" w:rsidP="00F807F0">
      <w:pPr>
        <w:widowControl w:val="0"/>
        <w:jc w:val="left"/>
      </w:pPr>
    </w:p>
    <w:sectPr w:rsidR="002D2C45" w:rsidRPr="00D74B51" w:rsidSect="0060322F">
      <w:headerReference w:type="even" r:id="rId24"/>
      <w:footerReference w:type="even" r:id="rId25"/>
      <w:footerReference w:type="default" r:id="rId26"/>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33940" w14:textId="77777777" w:rsidR="004D40B1" w:rsidRDefault="004D40B1">
      <w:r>
        <w:separator/>
      </w:r>
    </w:p>
  </w:endnote>
  <w:endnote w:type="continuationSeparator" w:id="0">
    <w:p w14:paraId="4A4FCD84" w14:textId="77777777" w:rsidR="004D40B1" w:rsidRDefault="004D40B1">
      <w:r>
        <w:continuationSeparator/>
      </w:r>
    </w:p>
  </w:endnote>
  <w:endnote w:type="continuationNotice" w:id="1">
    <w:p w14:paraId="063CD4C8" w14:textId="77777777" w:rsidR="004D40B1" w:rsidRDefault="004D40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3AF47"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E71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E0EA4"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E80AD" w14:textId="77777777" w:rsidR="004D40B1" w:rsidRDefault="004D40B1">
      <w:r>
        <w:separator/>
      </w:r>
    </w:p>
  </w:footnote>
  <w:footnote w:type="continuationSeparator" w:id="0">
    <w:p w14:paraId="302D39E1" w14:textId="77777777" w:rsidR="004D40B1" w:rsidRDefault="004D40B1">
      <w:r>
        <w:continuationSeparator/>
      </w:r>
    </w:p>
  </w:footnote>
  <w:footnote w:type="continuationNotice" w:id="1">
    <w:p w14:paraId="21FC6F82" w14:textId="77777777" w:rsidR="004D40B1" w:rsidRDefault="004D40B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ABB66" w14:textId="77777777" w:rsidR="007B6CE3" w:rsidRDefault="007B6C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944540"/>
    <w:multiLevelType w:val="hybridMultilevel"/>
    <w:tmpl w:val="B9846AFE"/>
    <w:lvl w:ilvl="0" w:tplc="A9BE789E">
      <w:numFmt w:val="bullet"/>
      <w:lvlText w:val="-"/>
      <w:lvlJc w:val="left"/>
      <w:pPr>
        <w:ind w:left="2150" w:hanging="360"/>
      </w:pPr>
      <w:rPr>
        <w:rFonts w:ascii="DengXian" w:eastAsia="DengXian" w:hAnsi="DengXian" w:cs="Times New Roman" w:hint="eastAsia"/>
      </w:rPr>
    </w:lvl>
    <w:lvl w:ilvl="1" w:tplc="04090003" w:tentative="1">
      <w:start w:val="1"/>
      <w:numFmt w:val="bullet"/>
      <w:lvlText w:val="o"/>
      <w:lvlJc w:val="left"/>
      <w:pPr>
        <w:ind w:left="2870" w:hanging="360"/>
      </w:pPr>
      <w:rPr>
        <w:rFonts w:ascii="Courier New" w:hAnsi="Courier New" w:cs="Courier New" w:hint="default"/>
      </w:rPr>
    </w:lvl>
    <w:lvl w:ilvl="2" w:tplc="04090005" w:tentative="1">
      <w:start w:val="1"/>
      <w:numFmt w:val="bullet"/>
      <w:lvlText w:val=""/>
      <w:lvlJc w:val="left"/>
      <w:pPr>
        <w:ind w:left="3590" w:hanging="360"/>
      </w:pPr>
      <w:rPr>
        <w:rFonts w:ascii="Wingdings" w:hAnsi="Wingdings" w:hint="default"/>
      </w:rPr>
    </w:lvl>
    <w:lvl w:ilvl="3" w:tplc="04090001" w:tentative="1">
      <w:start w:val="1"/>
      <w:numFmt w:val="bullet"/>
      <w:lvlText w:val=""/>
      <w:lvlJc w:val="left"/>
      <w:pPr>
        <w:ind w:left="4310" w:hanging="360"/>
      </w:pPr>
      <w:rPr>
        <w:rFonts w:ascii="Symbol" w:hAnsi="Symbol" w:hint="default"/>
      </w:rPr>
    </w:lvl>
    <w:lvl w:ilvl="4" w:tplc="04090003" w:tentative="1">
      <w:start w:val="1"/>
      <w:numFmt w:val="bullet"/>
      <w:lvlText w:val="o"/>
      <w:lvlJc w:val="left"/>
      <w:pPr>
        <w:ind w:left="5030" w:hanging="360"/>
      </w:pPr>
      <w:rPr>
        <w:rFonts w:ascii="Courier New" w:hAnsi="Courier New" w:cs="Courier New" w:hint="default"/>
      </w:rPr>
    </w:lvl>
    <w:lvl w:ilvl="5" w:tplc="04090005" w:tentative="1">
      <w:start w:val="1"/>
      <w:numFmt w:val="bullet"/>
      <w:lvlText w:val=""/>
      <w:lvlJc w:val="left"/>
      <w:pPr>
        <w:ind w:left="5750" w:hanging="360"/>
      </w:pPr>
      <w:rPr>
        <w:rFonts w:ascii="Wingdings" w:hAnsi="Wingdings" w:hint="default"/>
      </w:rPr>
    </w:lvl>
    <w:lvl w:ilvl="6" w:tplc="04090001" w:tentative="1">
      <w:start w:val="1"/>
      <w:numFmt w:val="bullet"/>
      <w:lvlText w:val=""/>
      <w:lvlJc w:val="left"/>
      <w:pPr>
        <w:ind w:left="6470" w:hanging="360"/>
      </w:pPr>
      <w:rPr>
        <w:rFonts w:ascii="Symbol" w:hAnsi="Symbol" w:hint="default"/>
      </w:rPr>
    </w:lvl>
    <w:lvl w:ilvl="7" w:tplc="04090003" w:tentative="1">
      <w:start w:val="1"/>
      <w:numFmt w:val="bullet"/>
      <w:lvlText w:val="o"/>
      <w:lvlJc w:val="left"/>
      <w:pPr>
        <w:ind w:left="7190" w:hanging="360"/>
      </w:pPr>
      <w:rPr>
        <w:rFonts w:ascii="Courier New" w:hAnsi="Courier New" w:cs="Courier New" w:hint="default"/>
      </w:rPr>
    </w:lvl>
    <w:lvl w:ilvl="8" w:tplc="04090005" w:tentative="1">
      <w:start w:val="1"/>
      <w:numFmt w:val="bullet"/>
      <w:lvlText w:val=""/>
      <w:lvlJc w:val="left"/>
      <w:pPr>
        <w:ind w:left="7910" w:hanging="360"/>
      </w:pPr>
      <w:rPr>
        <w:rFonts w:ascii="Wingdings" w:hAnsi="Wingdings" w:hint="default"/>
      </w:rPr>
    </w:lvl>
  </w:abstractNum>
  <w:abstractNum w:abstractNumId="7" w15:restartNumberingAfterBreak="0">
    <w:nsid w:val="2A1D5B82"/>
    <w:multiLevelType w:val="hybridMultilevel"/>
    <w:tmpl w:val="98766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2A03BA"/>
    <w:multiLevelType w:val="hybridMultilevel"/>
    <w:tmpl w:val="6AAE16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1444B26"/>
    <w:multiLevelType w:val="hybridMultilevel"/>
    <w:tmpl w:val="58C62D2A"/>
    <w:lvl w:ilvl="0" w:tplc="04090001">
      <w:start w:val="1"/>
      <w:numFmt w:val="bullet"/>
      <w:lvlText w:val=""/>
      <w:lvlJc w:val="left"/>
      <w:pPr>
        <w:ind w:left="2042" w:hanging="360"/>
      </w:pPr>
      <w:rPr>
        <w:rFonts w:ascii="Symbol" w:hAnsi="Symbol" w:hint="default"/>
      </w:rPr>
    </w:lvl>
    <w:lvl w:ilvl="1" w:tplc="04090003" w:tentative="1">
      <w:start w:val="1"/>
      <w:numFmt w:val="bullet"/>
      <w:lvlText w:val="o"/>
      <w:lvlJc w:val="left"/>
      <w:pPr>
        <w:ind w:left="2762" w:hanging="360"/>
      </w:pPr>
      <w:rPr>
        <w:rFonts w:ascii="Courier New" w:hAnsi="Courier New" w:cs="Courier New" w:hint="default"/>
      </w:rPr>
    </w:lvl>
    <w:lvl w:ilvl="2" w:tplc="04090005" w:tentative="1">
      <w:start w:val="1"/>
      <w:numFmt w:val="bullet"/>
      <w:lvlText w:val=""/>
      <w:lvlJc w:val="left"/>
      <w:pPr>
        <w:ind w:left="3482" w:hanging="360"/>
      </w:pPr>
      <w:rPr>
        <w:rFonts w:ascii="Wingdings" w:hAnsi="Wingdings" w:hint="default"/>
      </w:rPr>
    </w:lvl>
    <w:lvl w:ilvl="3" w:tplc="04090001" w:tentative="1">
      <w:start w:val="1"/>
      <w:numFmt w:val="bullet"/>
      <w:lvlText w:val=""/>
      <w:lvlJc w:val="left"/>
      <w:pPr>
        <w:ind w:left="4202" w:hanging="360"/>
      </w:pPr>
      <w:rPr>
        <w:rFonts w:ascii="Symbol" w:hAnsi="Symbol" w:hint="default"/>
      </w:rPr>
    </w:lvl>
    <w:lvl w:ilvl="4" w:tplc="04090003" w:tentative="1">
      <w:start w:val="1"/>
      <w:numFmt w:val="bullet"/>
      <w:lvlText w:val="o"/>
      <w:lvlJc w:val="left"/>
      <w:pPr>
        <w:ind w:left="4922" w:hanging="360"/>
      </w:pPr>
      <w:rPr>
        <w:rFonts w:ascii="Courier New" w:hAnsi="Courier New" w:cs="Courier New" w:hint="default"/>
      </w:rPr>
    </w:lvl>
    <w:lvl w:ilvl="5" w:tplc="04090005" w:tentative="1">
      <w:start w:val="1"/>
      <w:numFmt w:val="bullet"/>
      <w:lvlText w:val=""/>
      <w:lvlJc w:val="left"/>
      <w:pPr>
        <w:ind w:left="5642" w:hanging="360"/>
      </w:pPr>
      <w:rPr>
        <w:rFonts w:ascii="Wingdings" w:hAnsi="Wingdings" w:hint="default"/>
      </w:rPr>
    </w:lvl>
    <w:lvl w:ilvl="6" w:tplc="04090001" w:tentative="1">
      <w:start w:val="1"/>
      <w:numFmt w:val="bullet"/>
      <w:lvlText w:val=""/>
      <w:lvlJc w:val="left"/>
      <w:pPr>
        <w:ind w:left="6362" w:hanging="360"/>
      </w:pPr>
      <w:rPr>
        <w:rFonts w:ascii="Symbol" w:hAnsi="Symbol" w:hint="default"/>
      </w:rPr>
    </w:lvl>
    <w:lvl w:ilvl="7" w:tplc="04090003" w:tentative="1">
      <w:start w:val="1"/>
      <w:numFmt w:val="bullet"/>
      <w:lvlText w:val="o"/>
      <w:lvlJc w:val="left"/>
      <w:pPr>
        <w:ind w:left="7082" w:hanging="360"/>
      </w:pPr>
      <w:rPr>
        <w:rFonts w:ascii="Courier New" w:hAnsi="Courier New" w:cs="Courier New" w:hint="default"/>
      </w:rPr>
    </w:lvl>
    <w:lvl w:ilvl="8" w:tplc="04090005" w:tentative="1">
      <w:start w:val="1"/>
      <w:numFmt w:val="bullet"/>
      <w:lvlText w:val=""/>
      <w:lvlJc w:val="left"/>
      <w:pPr>
        <w:ind w:left="7802" w:hanging="360"/>
      </w:pPr>
      <w:rPr>
        <w:rFonts w:ascii="Wingdings" w:hAnsi="Wingdings" w:hint="default"/>
      </w:rPr>
    </w:lvl>
  </w:abstractNum>
  <w:abstractNum w:abstractNumId="14"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2777C4"/>
    <w:multiLevelType w:val="hybridMultilevel"/>
    <w:tmpl w:val="E93C4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522E5"/>
    <w:multiLevelType w:val="hybridMultilevel"/>
    <w:tmpl w:val="C82004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22C37"/>
    <w:multiLevelType w:val="hybridMultilevel"/>
    <w:tmpl w:val="E688A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A7BC7"/>
    <w:multiLevelType w:val="hybridMultilevel"/>
    <w:tmpl w:val="B2E46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943C4"/>
    <w:multiLevelType w:val="hybridMultilevel"/>
    <w:tmpl w:val="F7FC1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463AB"/>
    <w:multiLevelType w:val="hybridMultilevel"/>
    <w:tmpl w:val="695A0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1"/>
  </w:num>
  <w:num w:numId="4">
    <w:abstractNumId w:val="1"/>
  </w:num>
  <w:num w:numId="5">
    <w:abstractNumId w:val="27"/>
  </w:num>
  <w:num w:numId="6">
    <w:abstractNumId w:val="3"/>
  </w:num>
  <w:num w:numId="7">
    <w:abstractNumId w:val="26"/>
  </w:num>
  <w:num w:numId="8">
    <w:abstractNumId w:val="19"/>
  </w:num>
  <w:num w:numId="9">
    <w:abstractNumId w:val="4"/>
  </w:num>
  <w:num w:numId="10">
    <w:abstractNumId w:val="2"/>
  </w:num>
  <w:num w:numId="11">
    <w:abstractNumId w:val="14"/>
  </w:num>
  <w:num w:numId="12">
    <w:abstractNumId w:val="18"/>
  </w:num>
  <w:num w:numId="13">
    <w:abstractNumId w:val="8"/>
  </w:num>
  <w:num w:numId="14">
    <w:abstractNumId w:val="1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0"/>
  </w:num>
  <w:num w:numId="18">
    <w:abstractNumId w:val="21"/>
  </w:num>
  <w:num w:numId="19">
    <w:abstractNumId w:val="23"/>
  </w:num>
  <w:num w:numId="20">
    <w:abstractNumId w:val="7"/>
  </w:num>
  <w:num w:numId="21">
    <w:abstractNumId w:val="24"/>
  </w:num>
  <w:num w:numId="22">
    <w:abstractNumId w:val="17"/>
  </w:num>
  <w:num w:numId="23">
    <w:abstractNumId w:val="12"/>
  </w:num>
  <w:num w:numId="24">
    <w:abstractNumId w:val="6"/>
  </w:num>
  <w:num w:numId="25">
    <w:abstractNumId w:val="13"/>
  </w:num>
  <w:num w:numId="26">
    <w:abstractNumId w:val="25"/>
  </w:num>
  <w:num w:numId="27">
    <w:abstractNumId w:val="16"/>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2B"/>
    <w:rsid w:val="00003772"/>
    <w:rsid w:val="000037FB"/>
    <w:rsid w:val="00004885"/>
    <w:rsid w:val="00004CD0"/>
    <w:rsid w:val="00004D8C"/>
    <w:rsid w:val="00004DCB"/>
    <w:rsid w:val="000051F0"/>
    <w:rsid w:val="00005327"/>
    <w:rsid w:val="000054E8"/>
    <w:rsid w:val="0000553B"/>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0F8A"/>
    <w:rsid w:val="00031242"/>
    <w:rsid w:val="0003138D"/>
    <w:rsid w:val="00031E02"/>
    <w:rsid w:val="00031EDD"/>
    <w:rsid w:val="000321DC"/>
    <w:rsid w:val="00032A64"/>
    <w:rsid w:val="00033394"/>
    <w:rsid w:val="000334D2"/>
    <w:rsid w:val="00033834"/>
    <w:rsid w:val="00033A55"/>
    <w:rsid w:val="00033AE8"/>
    <w:rsid w:val="00033E36"/>
    <w:rsid w:val="00033E5C"/>
    <w:rsid w:val="00034698"/>
    <w:rsid w:val="00034787"/>
    <w:rsid w:val="0003479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3B3"/>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A7"/>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598"/>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A8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0C3"/>
    <w:rsid w:val="000B32D4"/>
    <w:rsid w:val="000B34FC"/>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096"/>
    <w:rsid w:val="000C133A"/>
    <w:rsid w:val="000C15EE"/>
    <w:rsid w:val="000C1DBD"/>
    <w:rsid w:val="000C1F69"/>
    <w:rsid w:val="000C2CEB"/>
    <w:rsid w:val="000C2DE1"/>
    <w:rsid w:val="000C3209"/>
    <w:rsid w:val="000C358E"/>
    <w:rsid w:val="000C37B2"/>
    <w:rsid w:val="000C393F"/>
    <w:rsid w:val="000C395B"/>
    <w:rsid w:val="000C3987"/>
    <w:rsid w:val="000C3C17"/>
    <w:rsid w:val="000C3F16"/>
    <w:rsid w:val="000C4C76"/>
    <w:rsid w:val="000C54A6"/>
    <w:rsid w:val="000C550B"/>
    <w:rsid w:val="000C5759"/>
    <w:rsid w:val="000C5B91"/>
    <w:rsid w:val="000C5C41"/>
    <w:rsid w:val="000C5E7D"/>
    <w:rsid w:val="000C673C"/>
    <w:rsid w:val="000C69F8"/>
    <w:rsid w:val="000C71AE"/>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BA9"/>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68F"/>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D1A"/>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CB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12"/>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6ED"/>
    <w:rsid w:val="0014471E"/>
    <w:rsid w:val="0014491B"/>
    <w:rsid w:val="00144B3F"/>
    <w:rsid w:val="00144E04"/>
    <w:rsid w:val="001454C4"/>
    <w:rsid w:val="00146129"/>
    <w:rsid w:val="0014624C"/>
    <w:rsid w:val="00146491"/>
    <w:rsid w:val="0014652F"/>
    <w:rsid w:val="00146B4F"/>
    <w:rsid w:val="00146BC8"/>
    <w:rsid w:val="0014714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78F"/>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3E"/>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97F5B"/>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4A"/>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169"/>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3FC"/>
    <w:rsid w:val="00205635"/>
    <w:rsid w:val="002056B8"/>
    <w:rsid w:val="002058DC"/>
    <w:rsid w:val="00205AB2"/>
    <w:rsid w:val="00205C0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0C"/>
    <w:rsid w:val="00217CE8"/>
    <w:rsid w:val="0022000C"/>
    <w:rsid w:val="002202EC"/>
    <w:rsid w:val="002204B7"/>
    <w:rsid w:val="002204ED"/>
    <w:rsid w:val="00220659"/>
    <w:rsid w:val="00220E92"/>
    <w:rsid w:val="002211DD"/>
    <w:rsid w:val="0022135D"/>
    <w:rsid w:val="00221B93"/>
    <w:rsid w:val="002222A4"/>
    <w:rsid w:val="002225CD"/>
    <w:rsid w:val="00222704"/>
    <w:rsid w:val="00223111"/>
    <w:rsid w:val="00223322"/>
    <w:rsid w:val="0022337A"/>
    <w:rsid w:val="002237AE"/>
    <w:rsid w:val="00223833"/>
    <w:rsid w:val="00223ACD"/>
    <w:rsid w:val="00223ADC"/>
    <w:rsid w:val="00223F34"/>
    <w:rsid w:val="0022418A"/>
    <w:rsid w:val="002241C9"/>
    <w:rsid w:val="0022445C"/>
    <w:rsid w:val="00224A9B"/>
    <w:rsid w:val="00224C25"/>
    <w:rsid w:val="00225161"/>
    <w:rsid w:val="00225709"/>
    <w:rsid w:val="00225998"/>
    <w:rsid w:val="00225BC3"/>
    <w:rsid w:val="00225BEB"/>
    <w:rsid w:val="0022657F"/>
    <w:rsid w:val="002269A7"/>
    <w:rsid w:val="00226BD3"/>
    <w:rsid w:val="00226CCA"/>
    <w:rsid w:val="00226CEB"/>
    <w:rsid w:val="00226F21"/>
    <w:rsid w:val="00227186"/>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F1C"/>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D74"/>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46E"/>
    <w:rsid w:val="00293504"/>
    <w:rsid w:val="002935D3"/>
    <w:rsid w:val="00293960"/>
    <w:rsid w:val="002944CA"/>
    <w:rsid w:val="00294722"/>
    <w:rsid w:val="00294AB1"/>
    <w:rsid w:val="00294C29"/>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842"/>
    <w:rsid w:val="002A1737"/>
    <w:rsid w:val="002A1A57"/>
    <w:rsid w:val="002A1DA1"/>
    <w:rsid w:val="002A1F99"/>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4F9F"/>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94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A00"/>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2C45"/>
    <w:rsid w:val="002D3968"/>
    <w:rsid w:val="002D425A"/>
    <w:rsid w:val="002D42E6"/>
    <w:rsid w:val="002D4322"/>
    <w:rsid w:val="002D4A54"/>
    <w:rsid w:val="002D4A85"/>
    <w:rsid w:val="002D4E37"/>
    <w:rsid w:val="002D52E0"/>
    <w:rsid w:val="002D5DEA"/>
    <w:rsid w:val="002D60DB"/>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3FEC"/>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CC5"/>
    <w:rsid w:val="00307F28"/>
    <w:rsid w:val="003101DC"/>
    <w:rsid w:val="0031035A"/>
    <w:rsid w:val="00310CC6"/>
    <w:rsid w:val="003112C3"/>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44E"/>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AE9"/>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CC1"/>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2F24"/>
    <w:rsid w:val="003632C9"/>
    <w:rsid w:val="003632E6"/>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039"/>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8D"/>
    <w:rsid w:val="003802CD"/>
    <w:rsid w:val="0038084F"/>
    <w:rsid w:val="00380892"/>
    <w:rsid w:val="00381079"/>
    <w:rsid w:val="0038162E"/>
    <w:rsid w:val="00381685"/>
    <w:rsid w:val="00381918"/>
    <w:rsid w:val="003821E7"/>
    <w:rsid w:val="0038227A"/>
    <w:rsid w:val="0038245B"/>
    <w:rsid w:val="003827B3"/>
    <w:rsid w:val="00382903"/>
    <w:rsid w:val="003832B1"/>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2B0"/>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01"/>
    <w:rsid w:val="003A7747"/>
    <w:rsid w:val="003B00CC"/>
    <w:rsid w:val="003B0299"/>
    <w:rsid w:val="003B03CC"/>
    <w:rsid w:val="003B0901"/>
    <w:rsid w:val="003B0B4D"/>
    <w:rsid w:val="003B0F9B"/>
    <w:rsid w:val="003B1046"/>
    <w:rsid w:val="003B1087"/>
    <w:rsid w:val="003B14B8"/>
    <w:rsid w:val="003B1575"/>
    <w:rsid w:val="003B188F"/>
    <w:rsid w:val="003B197C"/>
    <w:rsid w:val="003B1CC2"/>
    <w:rsid w:val="003B21B1"/>
    <w:rsid w:val="003B259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BC"/>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F48"/>
    <w:rsid w:val="003D75D3"/>
    <w:rsid w:val="003D79E8"/>
    <w:rsid w:val="003E089F"/>
    <w:rsid w:val="003E0ADB"/>
    <w:rsid w:val="003E0B84"/>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B3F"/>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88C"/>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88E"/>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2EC"/>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A96"/>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A3A"/>
    <w:rsid w:val="004B5C73"/>
    <w:rsid w:val="004B5E6F"/>
    <w:rsid w:val="004B5FFC"/>
    <w:rsid w:val="004B6301"/>
    <w:rsid w:val="004B6707"/>
    <w:rsid w:val="004B6944"/>
    <w:rsid w:val="004B6E56"/>
    <w:rsid w:val="004B6FFB"/>
    <w:rsid w:val="004B70B6"/>
    <w:rsid w:val="004B7181"/>
    <w:rsid w:val="004B72B4"/>
    <w:rsid w:val="004B7680"/>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0B1"/>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6D1"/>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2C6"/>
    <w:rsid w:val="00514455"/>
    <w:rsid w:val="005147E7"/>
    <w:rsid w:val="00514882"/>
    <w:rsid w:val="005149A2"/>
    <w:rsid w:val="00514A5B"/>
    <w:rsid w:val="00514CEE"/>
    <w:rsid w:val="005150A0"/>
    <w:rsid w:val="005150E4"/>
    <w:rsid w:val="005153E5"/>
    <w:rsid w:val="00515523"/>
    <w:rsid w:val="00515907"/>
    <w:rsid w:val="00515E2B"/>
    <w:rsid w:val="00516B96"/>
    <w:rsid w:val="00516DD3"/>
    <w:rsid w:val="005173A4"/>
    <w:rsid w:val="0051770E"/>
    <w:rsid w:val="005179FF"/>
    <w:rsid w:val="00517B28"/>
    <w:rsid w:val="0052001B"/>
    <w:rsid w:val="005205C8"/>
    <w:rsid w:val="00520740"/>
    <w:rsid w:val="00521296"/>
    <w:rsid w:val="00521D65"/>
    <w:rsid w:val="00521F19"/>
    <w:rsid w:val="005221A4"/>
    <w:rsid w:val="00522F19"/>
    <w:rsid w:val="00523271"/>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3F8"/>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B93"/>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47CD4"/>
    <w:rsid w:val="005504D9"/>
    <w:rsid w:val="00550B85"/>
    <w:rsid w:val="00550C80"/>
    <w:rsid w:val="00550D6F"/>
    <w:rsid w:val="00550E94"/>
    <w:rsid w:val="005511B1"/>
    <w:rsid w:val="00551E1E"/>
    <w:rsid w:val="00551E52"/>
    <w:rsid w:val="00552038"/>
    <w:rsid w:val="0055233E"/>
    <w:rsid w:val="00552569"/>
    <w:rsid w:val="005526F2"/>
    <w:rsid w:val="00552EE7"/>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1EE"/>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C3E"/>
    <w:rsid w:val="00597E86"/>
    <w:rsid w:val="005A0004"/>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39F"/>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555"/>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033"/>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46B"/>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6AE"/>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0E1"/>
    <w:rsid w:val="006542FE"/>
    <w:rsid w:val="00654346"/>
    <w:rsid w:val="0065443C"/>
    <w:rsid w:val="006544F6"/>
    <w:rsid w:val="00654A45"/>
    <w:rsid w:val="00654B42"/>
    <w:rsid w:val="00654C1F"/>
    <w:rsid w:val="00654C81"/>
    <w:rsid w:val="00655070"/>
    <w:rsid w:val="00655223"/>
    <w:rsid w:val="00655595"/>
    <w:rsid w:val="00655780"/>
    <w:rsid w:val="0065594D"/>
    <w:rsid w:val="00655A13"/>
    <w:rsid w:val="006561FF"/>
    <w:rsid w:val="006567B8"/>
    <w:rsid w:val="00656A3B"/>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56E"/>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A5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4C87"/>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2898"/>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69"/>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C7786"/>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34"/>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388E"/>
    <w:rsid w:val="00714095"/>
    <w:rsid w:val="007141CA"/>
    <w:rsid w:val="00714312"/>
    <w:rsid w:val="00714526"/>
    <w:rsid w:val="00714722"/>
    <w:rsid w:val="00714A2D"/>
    <w:rsid w:val="00714D6A"/>
    <w:rsid w:val="007153B8"/>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6ED"/>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B4B"/>
    <w:rsid w:val="00733D80"/>
    <w:rsid w:val="00733F4E"/>
    <w:rsid w:val="00734133"/>
    <w:rsid w:val="0073448F"/>
    <w:rsid w:val="0073497A"/>
    <w:rsid w:val="007356D0"/>
    <w:rsid w:val="007361A8"/>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31"/>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5F9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83"/>
    <w:rsid w:val="007619FB"/>
    <w:rsid w:val="00761FD2"/>
    <w:rsid w:val="0076200C"/>
    <w:rsid w:val="0076224F"/>
    <w:rsid w:val="007624B9"/>
    <w:rsid w:val="00762924"/>
    <w:rsid w:val="0076295C"/>
    <w:rsid w:val="00762DC1"/>
    <w:rsid w:val="00763055"/>
    <w:rsid w:val="0076375B"/>
    <w:rsid w:val="00763A4E"/>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D53"/>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853"/>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3B4"/>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9C7"/>
    <w:rsid w:val="00793F70"/>
    <w:rsid w:val="0079400D"/>
    <w:rsid w:val="00794097"/>
    <w:rsid w:val="007947FB"/>
    <w:rsid w:val="00794842"/>
    <w:rsid w:val="0079485D"/>
    <w:rsid w:val="007949EC"/>
    <w:rsid w:val="00795315"/>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9A"/>
    <w:rsid w:val="007B21A9"/>
    <w:rsid w:val="007B22C7"/>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1DA"/>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771"/>
    <w:rsid w:val="007E58E9"/>
    <w:rsid w:val="007E5A14"/>
    <w:rsid w:val="007E5FFD"/>
    <w:rsid w:val="007E6735"/>
    <w:rsid w:val="007E67F4"/>
    <w:rsid w:val="007E6936"/>
    <w:rsid w:val="007E6EF1"/>
    <w:rsid w:val="007E7B2B"/>
    <w:rsid w:val="007E7CBA"/>
    <w:rsid w:val="007E7E14"/>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745"/>
    <w:rsid w:val="00820DF1"/>
    <w:rsid w:val="0082172C"/>
    <w:rsid w:val="00821992"/>
    <w:rsid w:val="00821D8A"/>
    <w:rsid w:val="0082266A"/>
    <w:rsid w:val="00823335"/>
    <w:rsid w:val="00823571"/>
    <w:rsid w:val="008237B2"/>
    <w:rsid w:val="00823C2D"/>
    <w:rsid w:val="00823F61"/>
    <w:rsid w:val="0082449E"/>
    <w:rsid w:val="008249FF"/>
    <w:rsid w:val="008250FB"/>
    <w:rsid w:val="008251EC"/>
    <w:rsid w:val="0082540D"/>
    <w:rsid w:val="00825DD4"/>
    <w:rsid w:val="00825E76"/>
    <w:rsid w:val="00825EE6"/>
    <w:rsid w:val="00826204"/>
    <w:rsid w:val="008263FF"/>
    <w:rsid w:val="00826891"/>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AF2"/>
    <w:rsid w:val="00835B0A"/>
    <w:rsid w:val="00835B82"/>
    <w:rsid w:val="00836133"/>
    <w:rsid w:val="0083657B"/>
    <w:rsid w:val="008369E4"/>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E7B"/>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62D"/>
    <w:rsid w:val="008648FC"/>
    <w:rsid w:val="00864A9F"/>
    <w:rsid w:val="008650AB"/>
    <w:rsid w:val="00865696"/>
    <w:rsid w:val="00865D0F"/>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1E0B"/>
    <w:rsid w:val="0087229F"/>
    <w:rsid w:val="008722B0"/>
    <w:rsid w:val="0087250F"/>
    <w:rsid w:val="00872E6E"/>
    <w:rsid w:val="008734E7"/>
    <w:rsid w:val="0087352A"/>
    <w:rsid w:val="00873AA8"/>
    <w:rsid w:val="00873BF0"/>
    <w:rsid w:val="00874845"/>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EC"/>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00"/>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166"/>
    <w:rsid w:val="008B35ED"/>
    <w:rsid w:val="008B363C"/>
    <w:rsid w:val="008B41EF"/>
    <w:rsid w:val="008B4230"/>
    <w:rsid w:val="008B43B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5B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219"/>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316"/>
    <w:rsid w:val="008E2562"/>
    <w:rsid w:val="008E290D"/>
    <w:rsid w:val="008E2B47"/>
    <w:rsid w:val="008E2C59"/>
    <w:rsid w:val="008E329C"/>
    <w:rsid w:val="008E3425"/>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BD7"/>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5CD"/>
    <w:rsid w:val="0093063D"/>
    <w:rsid w:val="009306CA"/>
    <w:rsid w:val="00930C9F"/>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079"/>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5F01"/>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1D"/>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EF"/>
    <w:rsid w:val="00976DD5"/>
    <w:rsid w:val="0097716A"/>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B62"/>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06F3"/>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16C"/>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094"/>
    <w:rsid w:val="00A42659"/>
    <w:rsid w:val="00A426A6"/>
    <w:rsid w:val="00A42721"/>
    <w:rsid w:val="00A42897"/>
    <w:rsid w:val="00A429DE"/>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241"/>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77DE1"/>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2C3"/>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348"/>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3E60"/>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89A"/>
    <w:rsid w:val="00AD3BEC"/>
    <w:rsid w:val="00AD48F9"/>
    <w:rsid w:val="00AD514B"/>
    <w:rsid w:val="00AD5542"/>
    <w:rsid w:val="00AD5930"/>
    <w:rsid w:val="00AD5F5A"/>
    <w:rsid w:val="00AD6862"/>
    <w:rsid w:val="00AD6C7F"/>
    <w:rsid w:val="00AD70C9"/>
    <w:rsid w:val="00AD732B"/>
    <w:rsid w:val="00AD75A6"/>
    <w:rsid w:val="00AD7927"/>
    <w:rsid w:val="00AD7B75"/>
    <w:rsid w:val="00AD7CD8"/>
    <w:rsid w:val="00AE0D23"/>
    <w:rsid w:val="00AE0E9E"/>
    <w:rsid w:val="00AE0FE7"/>
    <w:rsid w:val="00AE1107"/>
    <w:rsid w:val="00AE1418"/>
    <w:rsid w:val="00AE14B7"/>
    <w:rsid w:val="00AE1C33"/>
    <w:rsid w:val="00AE2205"/>
    <w:rsid w:val="00AE232B"/>
    <w:rsid w:val="00AE29B5"/>
    <w:rsid w:val="00AE2BFE"/>
    <w:rsid w:val="00AE3004"/>
    <w:rsid w:val="00AE31BA"/>
    <w:rsid w:val="00AE323C"/>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D16"/>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D2C"/>
    <w:rsid w:val="00B53EF5"/>
    <w:rsid w:val="00B53FE7"/>
    <w:rsid w:val="00B5405D"/>
    <w:rsid w:val="00B5428C"/>
    <w:rsid w:val="00B5475E"/>
    <w:rsid w:val="00B54989"/>
    <w:rsid w:val="00B54FA3"/>
    <w:rsid w:val="00B553CF"/>
    <w:rsid w:val="00B555B8"/>
    <w:rsid w:val="00B55ACA"/>
    <w:rsid w:val="00B5612F"/>
    <w:rsid w:val="00B566E0"/>
    <w:rsid w:val="00B5685D"/>
    <w:rsid w:val="00B57048"/>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ABB"/>
    <w:rsid w:val="00B97B85"/>
    <w:rsid w:val="00BA067F"/>
    <w:rsid w:val="00BA13E0"/>
    <w:rsid w:val="00BA1570"/>
    <w:rsid w:val="00BA1749"/>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EE7"/>
    <w:rsid w:val="00BC152B"/>
    <w:rsid w:val="00BC16BF"/>
    <w:rsid w:val="00BC17BC"/>
    <w:rsid w:val="00BC18B2"/>
    <w:rsid w:val="00BC1A03"/>
    <w:rsid w:val="00BC1A99"/>
    <w:rsid w:val="00BC1CDD"/>
    <w:rsid w:val="00BC201A"/>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EBF"/>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2DF"/>
    <w:rsid w:val="00C00F1A"/>
    <w:rsid w:val="00C010F5"/>
    <w:rsid w:val="00C01375"/>
    <w:rsid w:val="00C0150C"/>
    <w:rsid w:val="00C01552"/>
    <w:rsid w:val="00C01835"/>
    <w:rsid w:val="00C01A8C"/>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9E2"/>
    <w:rsid w:val="00C12E86"/>
    <w:rsid w:val="00C12EB5"/>
    <w:rsid w:val="00C13504"/>
    <w:rsid w:val="00C13757"/>
    <w:rsid w:val="00C138D2"/>
    <w:rsid w:val="00C13C1B"/>
    <w:rsid w:val="00C13C8A"/>
    <w:rsid w:val="00C13F22"/>
    <w:rsid w:val="00C13F33"/>
    <w:rsid w:val="00C140FE"/>
    <w:rsid w:val="00C141EC"/>
    <w:rsid w:val="00C144B5"/>
    <w:rsid w:val="00C14BE8"/>
    <w:rsid w:val="00C15025"/>
    <w:rsid w:val="00C15135"/>
    <w:rsid w:val="00C15595"/>
    <w:rsid w:val="00C156C8"/>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0CB9"/>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2D63"/>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57F64"/>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6B6"/>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699"/>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5E2"/>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82"/>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17"/>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6C0"/>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28F"/>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639"/>
    <w:rsid w:val="00D02A86"/>
    <w:rsid w:val="00D02B42"/>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687"/>
    <w:rsid w:val="00D17F37"/>
    <w:rsid w:val="00D20171"/>
    <w:rsid w:val="00D202D3"/>
    <w:rsid w:val="00D20D7E"/>
    <w:rsid w:val="00D20F77"/>
    <w:rsid w:val="00D2109E"/>
    <w:rsid w:val="00D215E6"/>
    <w:rsid w:val="00D2171B"/>
    <w:rsid w:val="00D217CE"/>
    <w:rsid w:val="00D22039"/>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18"/>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1E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3F1B"/>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22AB"/>
    <w:rsid w:val="00D73209"/>
    <w:rsid w:val="00D73347"/>
    <w:rsid w:val="00D73A3C"/>
    <w:rsid w:val="00D73A6B"/>
    <w:rsid w:val="00D73B96"/>
    <w:rsid w:val="00D73DAD"/>
    <w:rsid w:val="00D73DE0"/>
    <w:rsid w:val="00D73E0D"/>
    <w:rsid w:val="00D740A5"/>
    <w:rsid w:val="00D74461"/>
    <w:rsid w:val="00D7480B"/>
    <w:rsid w:val="00D74AF7"/>
    <w:rsid w:val="00D74B51"/>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626"/>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C46"/>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15C"/>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34B"/>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67B"/>
    <w:rsid w:val="00DE47CE"/>
    <w:rsid w:val="00DE480D"/>
    <w:rsid w:val="00DE4B0C"/>
    <w:rsid w:val="00DE4D74"/>
    <w:rsid w:val="00DE516B"/>
    <w:rsid w:val="00DE53E4"/>
    <w:rsid w:val="00DE5E4B"/>
    <w:rsid w:val="00DE603C"/>
    <w:rsid w:val="00DE61AA"/>
    <w:rsid w:val="00DE629B"/>
    <w:rsid w:val="00DE7012"/>
    <w:rsid w:val="00DE7391"/>
    <w:rsid w:val="00DE7521"/>
    <w:rsid w:val="00DE768F"/>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4A2"/>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CB5"/>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131"/>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B3D"/>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FA"/>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2E11"/>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64"/>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83D"/>
    <w:rsid w:val="00EC1B6D"/>
    <w:rsid w:val="00EC1D83"/>
    <w:rsid w:val="00EC1E45"/>
    <w:rsid w:val="00EC2E21"/>
    <w:rsid w:val="00EC30D0"/>
    <w:rsid w:val="00EC331F"/>
    <w:rsid w:val="00EC36DD"/>
    <w:rsid w:val="00EC3B1C"/>
    <w:rsid w:val="00EC460B"/>
    <w:rsid w:val="00EC4D77"/>
    <w:rsid w:val="00EC4D7B"/>
    <w:rsid w:val="00EC4E2E"/>
    <w:rsid w:val="00EC54F9"/>
    <w:rsid w:val="00EC555C"/>
    <w:rsid w:val="00EC5A0B"/>
    <w:rsid w:val="00EC5A47"/>
    <w:rsid w:val="00EC5D48"/>
    <w:rsid w:val="00EC5F1A"/>
    <w:rsid w:val="00EC6337"/>
    <w:rsid w:val="00EC6D68"/>
    <w:rsid w:val="00EC7183"/>
    <w:rsid w:val="00EC71AB"/>
    <w:rsid w:val="00EC79D7"/>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4"/>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43"/>
    <w:rsid w:val="00F15860"/>
    <w:rsid w:val="00F1698C"/>
    <w:rsid w:val="00F16BB1"/>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281"/>
    <w:rsid w:val="00F2635E"/>
    <w:rsid w:val="00F26421"/>
    <w:rsid w:val="00F2643A"/>
    <w:rsid w:val="00F26585"/>
    <w:rsid w:val="00F267B6"/>
    <w:rsid w:val="00F26886"/>
    <w:rsid w:val="00F2699C"/>
    <w:rsid w:val="00F26AF5"/>
    <w:rsid w:val="00F26F41"/>
    <w:rsid w:val="00F27E0C"/>
    <w:rsid w:val="00F27EF4"/>
    <w:rsid w:val="00F3002F"/>
    <w:rsid w:val="00F30031"/>
    <w:rsid w:val="00F30353"/>
    <w:rsid w:val="00F303CC"/>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7D"/>
    <w:rsid w:val="00F610C0"/>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C47"/>
    <w:rsid w:val="00F77CFA"/>
    <w:rsid w:val="00F77DB3"/>
    <w:rsid w:val="00F77F17"/>
    <w:rsid w:val="00F807F0"/>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0"/>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458"/>
    <w:rsid w:val="00F94737"/>
    <w:rsid w:val="00F9473D"/>
    <w:rsid w:val="00F948D1"/>
    <w:rsid w:val="00F9495D"/>
    <w:rsid w:val="00F94A66"/>
    <w:rsid w:val="00F94F50"/>
    <w:rsid w:val="00F95013"/>
    <w:rsid w:val="00F950BC"/>
    <w:rsid w:val="00F951BD"/>
    <w:rsid w:val="00F9557A"/>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2DF4"/>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B38"/>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18"/>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A69"/>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3EAA"/>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2727E"/>
  <w15:chartTrackingRefBased/>
  <w15:docId w15:val="{F47F07D0-8A40-44F1-A0E4-F393A22CD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4B5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893623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6431453">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022783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3564D-DA89-4AE7-B8E0-69DDDD9C7B10}">
  <ds:schemaRefs>
    <ds:schemaRef ds:uri="http://schemas.openxmlformats.org/officeDocument/2006/bibliography"/>
  </ds:schemaRefs>
</ds:datastoreItem>
</file>

<file path=customXml/itemProps2.xml><?xml version="1.0" encoding="utf-8"?>
<ds:datastoreItem xmlns:ds="http://schemas.openxmlformats.org/officeDocument/2006/customXml" ds:itemID="{80DA457B-B6F9-47B3-B182-F181D6C95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A7426322-E335-45C3-9B26-DE8B7D74C46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256E06-5E64-4CE5-93E8-87C2B1960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2171</Words>
  <Characters>10752</Characters>
  <Application>Microsoft Office Word</Application>
  <DocSecurity>0</DocSecurity>
  <Lines>262</Lines>
  <Paragraphs>184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2020-02-14T16:57:00Z</cp:lastPrinted>
  <dcterms:created xsi:type="dcterms:W3CDTF">2020-04-10T21:06:00Z</dcterms:created>
  <dcterms:modified xsi:type="dcterms:W3CDTF">2020-04-10T21:06:00Z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4832f914-2bce-420f-8d3d-9d637702093b</vt:lpwstr>
  </property>
  <property fmtid="{D5CDD505-2E9C-101B-9397-08002B2CF9AE}" pid="4" name="CTP_TimeStamp">
    <vt:lpwstr>2020-04-10 16:05:05Z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